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#96</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1902029</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Athens</w:t>
      </w:r>
      <w:r>
        <w:rPr>
          <w:rFonts w:eastAsia="宋体"/>
          <w:b/>
          <w:sz w:val="22"/>
          <w:szCs w:val="22"/>
          <w:lang w:val="sv-SE" w:eastAsia="zh-CN"/>
        </w:rPr>
        <w:t xml:space="preserve">, </w:t>
      </w:r>
      <w:r>
        <w:rPr>
          <w:rFonts w:hint="eastAsia" w:eastAsia="宋体"/>
          <w:b/>
          <w:sz w:val="22"/>
          <w:szCs w:val="22"/>
          <w:lang w:val="en-US" w:eastAsia="zh-CN"/>
        </w:rPr>
        <w:t>Greece,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February - 1</w:t>
      </w:r>
      <w:r>
        <w:rPr>
          <w:rFonts w:hint="eastAsia" w:eastAsia="宋体"/>
          <w:b/>
          <w:sz w:val="22"/>
          <w:szCs w:val="22"/>
          <w:vertAlign w:val="superscript"/>
          <w:lang w:val="en-US" w:eastAsia="zh-CN"/>
        </w:rPr>
        <w:t>st</w:t>
      </w:r>
      <w:r>
        <w:rPr>
          <w:rFonts w:hint="eastAsia" w:eastAsia="宋体"/>
          <w:b/>
          <w:sz w:val="22"/>
          <w:szCs w:val="22"/>
          <w:lang w:val="en-US" w:eastAsia="zh-CN"/>
        </w:rPr>
        <w:t xml:space="preserve"> March,</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bookmarkStart w:id="1" w:name="OLE_LINK12"/>
      <w:r>
        <w:rPr>
          <w:rFonts w:hint="eastAsia" w:eastAsia="宋体"/>
          <w:sz w:val="22"/>
          <w:szCs w:val="22"/>
          <w:lang w:val="en-US" w:eastAsia="zh-CN"/>
        </w:rPr>
        <w:t>Discussion on remaining issues of OAM functions to support RIM</w:t>
      </w:r>
      <w:bookmarkEnd w:id="1"/>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5.4</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hint="default"/>
          <w:lang w:val="en-US"/>
        </w:rPr>
      </w:pPr>
      <w:bookmarkStart w:id="2" w:name="OLE_LINK16"/>
      <w:bookmarkStart w:id="3" w:name="OLE_LINK2"/>
      <w:bookmarkStart w:id="4" w:name="OLE_LINK15"/>
      <w:bookmarkStart w:id="5" w:name="OLE_LINK1"/>
      <w:r>
        <w:rPr>
          <w:rFonts w:eastAsia="宋体"/>
          <w:lang w:val="en-US" w:eastAsia="zh-CN"/>
        </w:rPr>
        <w:t xml:space="preserve">The </w:t>
      </w:r>
      <w:r>
        <w:rPr>
          <w:rFonts w:hint="eastAsia" w:eastAsia="宋体"/>
          <w:lang w:val="en-US" w:eastAsia="zh-CN"/>
        </w:rPr>
        <w:t>revised W</w:t>
      </w:r>
      <w:r>
        <w:rPr>
          <w:rFonts w:eastAsia="宋体"/>
          <w:lang w:val="en-US" w:eastAsia="zh-CN"/>
        </w:rPr>
        <w:t xml:space="preserve">ID on NR </w:t>
      </w:r>
      <w:r>
        <w:rPr>
          <w:rFonts w:hint="eastAsia" w:eastAsia="宋体"/>
          <w:lang w:val="en-US" w:eastAsia="zh-CN"/>
        </w:rPr>
        <w:t xml:space="preserve">CLI (Cross Link Interference) and </w:t>
      </w:r>
      <w:r>
        <w:rPr>
          <w:rFonts w:eastAsia="宋体"/>
          <w:lang w:val="en-US" w:eastAsia="zh-CN"/>
        </w:rPr>
        <w:t>RIM (Remote Interference Management) [1] was approved in RAN#8</w:t>
      </w:r>
      <w:r>
        <w:rPr>
          <w:rFonts w:hint="eastAsia" w:eastAsia="宋体"/>
          <w:lang w:val="en-US" w:eastAsia="zh-CN"/>
        </w:rPr>
        <w:t>2</w:t>
      </w:r>
      <w:r>
        <w:rPr>
          <w:rFonts w:eastAsia="宋体"/>
          <w:lang w:val="en-US" w:eastAsia="zh-CN"/>
        </w:rPr>
        <w:t xml:space="preserve"> plenary meeting</w:t>
      </w:r>
      <w:r>
        <w:rPr>
          <w:rFonts w:hint="eastAsia" w:eastAsia="宋体"/>
          <w:lang w:val="en-US" w:eastAsia="zh-CN"/>
        </w:rPr>
        <w:t>.</w:t>
      </w:r>
      <w:r>
        <w:rPr>
          <w:rFonts w:eastAsia="宋体"/>
          <w:lang w:val="en-US" w:eastAsia="zh-CN"/>
        </w:rPr>
        <w:t xml:space="preserve"> </w:t>
      </w:r>
      <w:r>
        <w:rPr>
          <w:rFonts w:hint="eastAsia" w:eastAsia="宋体"/>
          <w:lang w:val="en-US" w:eastAsia="zh-CN"/>
        </w:rPr>
        <w:t>In RIM part, RAN1</w:t>
      </w:r>
      <w:r>
        <w:rPr>
          <w:rFonts w:eastAsia="宋体"/>
          <w:lang w:val="en-US" w:eastAsia="zh-CN"/>
        </w:rPr>
        <w:t xml:space="preserve"> aims to s</w:t>
      </w:r>
      <w:r>
        <w:rPr>
          <w:rFonts w:hint="eastAsia" w:eastAsia="宋体"/>
          <w:lang w:val="en-US" w:eastAsia="zh-CN"/>
        </w:rPr>
        <w:t>pecify RIM RS resource and configurations, and id</w:t>
      </w:r>
      <w:r>
        <w:rPr>
          <w:rFonts w:hint="eastAsia" w:eastAsia="宋体"/>
          <w:color w:val="000000" w:themeColor="text1"/>
          <w:lang w:val="en-US" w:eastAsia="zh-CN"/>
          <w14:textFill>
            <w14:solidFill>
              <w14:schemeClr w14:val="tx1"/>
            </w14:solidFill>
          </w14:textFill>
        </w:rPr>
        <w:t xml:space="preserve">entify necessary OAM functions for RIM. </w:t>
      </w:r>
      <w:r>
        <w:rPr>
          <w:rFonts w:hint="eastAsia"/>
          <w:bCs/>
          <w:color w:val="000000" w:themeColor="text1"/>
          <w:sz w:val="20"/>
          <w:szCs w:val="20"/>
          <w:lang w:val="en-US" w:eastAsia="zh-CN"/>
          <w14:textFill>
            <w14:solidFill>
              <w14:schemeClr w14:val="tx1"/>
            </w14:solidFill>
          </w14:textFill>
        </w:rPr>
        <w:t xml:space="preserve">In RAN1 AH#1901, some further agreements were reached for OAM functions [2]. </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he objectives for </w:t>
      </w:r>
      <w:r>
        <w:rPr>
          <w:rFonts w:hint="eastAsia" w:eastAsia="宋体"/>
          <w:color w:val="000000" w:themeColor="text1"/>
          <w:lang w:val="en-US" w:eastAsia="zh-CN"/>
          <w14:textFill>
            <w14:solidFill>
              <w14:schemeClr w14:val="tx1"/>
            </w14:solidFill>
          </w14:textFill>
        </w:rPr>
        <w:t xml:space="preserve">RIM in WID and the agreements reached in last RAN1 meeting </w:t>
      </w:r>
      <w:r>
        <w:rPr>
          <w:color w:val="000000" w:themeColor="text1"/>
          <w14:textFill>
            <w14:solidFill>
              <w14:schemeClr w14:val="tx1"/>
            </w14:solidFill>
          </w14:textFill>
        </w:rPr>
        <w:t>are</w:t>
      </w:r>
      <w:r>
        <w:rPr>
          <w:rFonts w:hint="eastAsia" w:eastAsia="宋体"/>
          <w:color w:val="000000" w:themeColor="text1"/>
          <w:lang w:val="en-US" w:eastAsia="zh-CN"/>
          <w14:textFill>
            <w14:solidFill>
              <w14:schemeClr w14:val="tx1"/>
            </w14:solidFill>
          </w14:textFill>
        </w:rPr>
        <w:t xml:space="preserve"> as follows:</w:t>
      </w:r>
    </w:p>
    <w:p>
      <w:pPr>
        <w:numPr>
          <w:ilvl w:val="0"/>
          <w:numId w:val="10"/>
        </w:numPr>
        <w:spacing w:after="0"/>
      </w:pPr>
      <w:r>
        <w:rPr>
          <w:rFonts w:hint="eastAsia"/>
        </w:rPr>
        <w:t>Specify RIM RS resource and configurations, including [RAN1]</w:t>
      </w:r>
    </w:p>
    <w:p>
      <w:pPr>
        <w:numPr>
          <w:ilvl w:val="1"/>
          <w:numId w:val="10"/>
        </w:numPr>
        <w:spacing w:after="0"/>
        <w:rPr>
          <w:color w:val="000000"/>
          <w:lang w:eastAsia="ko-KR"/>
        </w:rPr>
      </w:pPr>
      <w:r>
        <w:rPr>
          <w:color w:val="000000"/>
          <w:lang w:eastAsia="ko-KR"/>
        </w:rPr>
        <w:t>A</w:t>
      </w:r>
      <w:r>
        <w:rPr>
          <w:rFonts w:hint="eastAsia"/>
          <w:color w:val="000000"/>
          <w:lang w:eastAsia="ko-KR"/>
        </w:rPr>
        <w:t xml:space="preserve"> basic RIM-RS resource</w:t>
      </w:r>
    </w:p>
    <w:p>
      <w:pPr>
        <w:numPr>
          <w:ilvl w:val="1"/>
          <w:numId w:val="10"/>
        </w:numPr>
        <w:spacing w:after="0"/>
        <w:rPr>
          <w:color w:val="000000"/>
        </w:rPr>
      </w:pPr>
      <w:r>
        <w:rPr>
          <w:color w:val="000000"/>
        </w:rPr>
        <w:t>Configuration of RIM-RS and distinguishable RIM RS-1/2 resources, including sequence type, time and frequency transmission pattern</w:t>
      </w:r>
    </w:p>
    <w:p>
      <w:pPr>
        <w:numPr>
          <w:ilvl w:val="1"/>
          <w:numId w:val="11"/>
        </w:numPr>
        <w:snapToGrid w:val="0"/>
        <w:spacing w:after="0"/>
        <w:ind w:left="1434" w:hanging="357"/>
        <w:rPr>
          <w:color w:val="000000"/>
        </w:rPr>
      </w:pPr>
      <w:r>
        <w:rPr>
          <w:color w:val="000000"/>
        </w:rPr>
        <w:t>Determin</w:t>
      </w:r>
      <w:r>
        <w:rPr>
          <w:rFonts w:hint="eastAsia"/>
          <w:color w:val="000000"/>
          <w:lang w:eastAsia="zh-CN"/>
        </w:rPr>
        <w:t>e</w:t>
      </w:r>
      <w:r>
        <w:rPr>
          <w:color w:val="000000"/>
        </w:rPr>
        <w:t xml:space="preserve"> </w:t>
      </w:r>
      <w:r>
        <w:rPr>
          <w:rFonts w:hint="eastAsia"/>
          <w:color w:val="000000"/>
        </w:rPr>
        <w:t>gNB set identification information</w:t>
      </w:r>
      <w:r>
        <w:rPr>
          <w:color w:val="000000"/>
        </w:rPr>
        <w:t xml:space="preserve"> </w:t>
      </w:r>
      <w:r>
        <w:rPr>
          <w:rFonts w:hint="eastAsia"/>
          <w:color w:val="000000"/>
        </w:rPr>
        <w:t xml:space="preserve">through </w:t>
      </w:r>
      <w:r>
        <w:rPr>
          <w:color w:val="000000"/>
        </w:rPr>
        <w:t xml:space="preserve">detection of </w:t>
      </w:r>
      <w:r>
        <w:rPr>
          <w:rFonts w:hint="eastAsia"/>
          <w:color w:val="000000"/>
        </w:rPr>
        <w:t>RIM-RS(s)</w:t>
      </w:r>
      <w:r>
        <w:rPr>
          <w:rFonts w:hint="eastAsia" w:eastAsia="宋体"/>
          <w:color w:val="000000"/>
          <w:lang w:eastAsia="zh-CN"/>
        </w:rPr>
        <w:t xml:space="preserve"> by implicit or explicit indication. Determine further information that can be carried by the RIM-RS, such as </w:t>
      </w:r>
      <w:r>
        <w:rPr>
          <w:rFonts w:hint="eastAsia"/>
          <w:color w:val="000000"/>
        </w:rPr>
        <w:t>“</w:t>
      </w:r>
      <w:r>
        <w:rPr>
          <w:rFonts w:hint="eastAsia" w:eastAsia="DengXian"/>
          <w:color w:val="000000"/>
          <w:lang w:eastAsia="zh-CN"/>
        </w:rPr>
        <w:t>D</w:t>
      </w:r>
      <w:r>
        <w:rPr>
          <w:rFonts w:eastAsia="DengXian"/>
          <w:color w:val="000000"/>
          <w:lang w:eastAsia="zh-CN"/>
        </w:rPr>
        <w:t>ucting phenomenon exists</w:t>
      </w:r>
      <w:r>
        <w:rPr>
          <w:rFonts w:hint="eastAsia"/>
          <w:color w:val="000000"/>
        </w:rPr>
        <w:t>”</w:t>
      </w:r>
      <w:r>
        <w:rPr>
          <w:rFonts w:hint="eastAsia" w:eastAsia="DengXian"/>
          <w:color w:val="000000"/>
          <w:lang w:eastAsia="zh-CN"/>
        </w:rPr>
        <w:t>,</w:t>
      </w:r>
      <w:r>
        <w:rPr>
          <w:rFonts w:eastAsia="DengXian"/>
          <w:color w:val="000000"/>
          <w:lang w:eastAsia="zh-CN"/>
        </w:rPr>
        <w:t xml:space="preserve"> </w:t>
      </w:r>
      <w:r>
        <w:rPr>
          <w:rFonts w:hint="eastAsia"/>
          <w:color w:val="000000"/>
        </w:rPr>
        <w:t>“Enough mitigation” &amp; “Not enough mitigation”</w:t>
      </w:r>
      <w:r>
        <w:rPr>
          <w:rFonts w:hint="eastAsia" w:eastAsia="DengXian"/>
          <w:color w:val="000000"/>
          <w:lang w:eastAsia="zh-CN"/>
        </w:rPr>
        <w:t>,</w:t>
      </w:r>
      <w:r>
        <w:rPr>
          <w:rFonts w:hint="eastAsia"/>
          <w:color w:val="000000"/>
        </w:rPr>
        <w:t xml:space="preserve"> </w:t>
      </w:r>
      <w:r>
        <w:rPr>
          <w:color w:val="000000"/>
        </w:rPr>
        <w:t xml:space="preserve"> </w:t>
      </w:r>
      <w:r>
        <w:rPr>
          <w:rFonts w:hint="eastAsia" w:eastAsia="宋体"/>
          <w:color w:val="000000"/>
          <w:lang w:eastAsia="zh-CN"/>
        </w:rPr>
        <w:t xml:space="preserve"> </w:t>
      </w:r>
      <w:r>
        <w:rPr>
          <w:rFonts w:eastAsia="宋体"/>
          <w:color w:val="000000"/>
          <w:lang w:eastAsia="zh-CN"/>
        </w:rPr>
        <w:t>[</w:t>
      </w:r>
      <w:r>
        <w:rPr>
          <w:rFonts w:hint="eastAsia" w:eastAsia="宋体"/>
          <w:color w:val="000000"/>
          <w:lang w:eastAsia="zh-CN"/>
        </w:rPr>
        <w:t>RAN</w:t>
      </w:r>
      <w:r>
        <w:rPr>
          <w:rFonts w:eastAsia="宋体"/>
          <w:color w:val="000000"/>
          <w:lang w:eastAsia="zh-CN"/>
        </w:rPr>
        <w:t xml:space="preserve">1, </w:t>
      </w:r>
      <w:r>
        <w:rPr>
          <w:rFonts w:hint="eastAsia" w:eastAsia="宋体"/>
          <w:color w:val="000000"/>
          <w:lang w:eastAsia="zh-CN"/>
        </w:rPr>
        <w:t>SA5</w:t>
      </w:r>
      <w:r>
        <w:rPr>
          <w:rFonts w:eastAsia="宋体"/>
          <w:color w:val="000000"/>
          <w:lang w:eastAsia="zh-CN"/>
        </w:rPr>
        <w:t>]</w:t>
      </w:r>
    </w:p>
    <w:p>
      <w:pPr>
        <w:numPr>
          <w:ilvl w:val="0"/>
          <w:numId w:val="11"/>
        </w:numPr>
        <w:adjustRightInd/>
        <w:snapToGrid w:val="0"/>
        <w:spacing w:after="0"/>
        <w:rPr>
          <w:rFonts w:ascii="Calibri" w:hAnsi="Calibri" w:cs="Calibri"/>
          <w:color w:val="000000"/>
          <w:lang w:val="en-US" w:eastAsia="zh-CN"/>
        </w:rPr>
      </w:pPr>
      <w:r>
        <w:rPr>
          <w:rFonts w:eastAsia="宋体"/>
          <w:color w:val="000000"/>
          <w:lang w:eastAsia="zh-CN"/>
        </w:rPr>
        <w:t>S</w:t>
      </w:r>
      <w:r>
        <w:rPr>
          <w:color w:val="000000"/>
        </w:rPr>
        <w:t>pecify the inter-set RIM backhaul signalling via the core network to convey the messages of “RIM-RS detected” and “RIM-RS disappeared</w:t>
      </w:r>
      <w:r>
        <w:rPr>
          <w:rFonts w:hint="eastAsia"/>
          <w:color w:val="000000"/>
        </w:rPr>
        <w:t xml:space="preserve"> </w:t>
      </w:r>
      <w:r>
        <w:rPr>
          <w:color w:val="000000"/>
        </w:rPr>
        <w:t>[RAN3]</w:t>
      </w:r>
    </w:p>
    <w:p>
      <w:pPr>
        <w:numPr>
          <w:ilvl w:val="0"/>
          <w:numId w:val="11"/>
        </w:numPr>
        <w:adjustRightInd/>
        <w:snapToGrid w:val="0"/>
        <w:spacing w:after="0"/>
        <w:rPr>
          <w:b/>
          <w:bCs/>
          <w:lang w:val="en-US" w:eastAsia="zh-CN"/>
        </w:rPr>
      </w:pPr>
      <w:r>
        <w:rPr>
          <w:rFonts w:hint="eastAsia" w:eastAsia="DengXian"/>
          <w:lang w:val="en-US" w:eastAsia="zh-CN"/>
        </w:rPr>
        <w:t>Iden</w:t>
      </w:r>
      <w:r>
        <w:rPr>
          <w:rFonts w:eastAsia="DengXian"/>
          <w:lang w:val="en-US" w:eastAsia="zh-CN"/>
        </w:rPr>
        <w:t>tify corresponding OAM functions to support RIM operation [RAN1, RAN3].</w:t>
      </w:r>
    </w:p>
    <w:p>
      <w:pPr>
        <w:spacing w:before="180" w:after="0" w:line="260" w:lineRule="auto"/>
        <w:rPr>
          <w:szCs w:val="21"/>
          <w:highlight w:val="green"/>
          <w:lang w:eastAsia="zh-CN"/>
        </w:rPr>
      </w:pPr>
      <w:r>
        <w:rPr>
          <w:szCs w:val="21"/>
          <w:highlight w:val="green"/>
          <w:lang w:eastAsia="zh-CN"/>
        </w:rPr>
        <w:t>Agreement</w:t>
      </w:r>
    </w:p>
    <w:p>
      <w:pPr>
        <w:pStyle w:val="127"/>
        <w:numPr>
          <w:ilvl w:val="0"/>
          <w:numId w:val="12"/>
        </w:numPr>
      </w:pPr>
      <w:r>
        <w:t>OAM configures gNB to turn ON or OFF RIM-RS monitoring</w:t>
      </w:r>
    </w:p>
    <w:p>
      <w:pPr>
        <w:pStyle w:val="127"/>
        <w:numPr>
          <w:ilvl w:val="0"/>
          <w:numId w:val="12"/>
        </w:numPr>
      </w:pPr>
      <w:r>
        <w:t xml:space="preserve">OAM configures gNB </w:t>
      </w:r>
      <w:r>
        <w:rPr>
          <w:lang w:eastAsia="zh-CN"/>
        </w:rPr>
        <w:t>with information required for periodic RIM-RS monitoring</w:t>
      </w:r>
    </w:p>
    <w:p>
      <w:pPr>
        <w:spacing w:before="180" w:after="0" w:line="260" w:lineRule="auto"/>
        <w:rPr>
          <w:sz w:val="20"/>
          <w:szCs w:val="20"/>
          <w:highlight w:val="green"/>
          <w:lang w:eastAsia="zh-CN"/>
        </w:rPr>
      </w:pPr>
      <w:r>
        <w:rPr>
          <w:sz w:val="20"/>
          <w:szCs w:val="20"/>
          <w:highlight w:val="green"/>
          <w:lang w:eastAsia="zh-CN"/>
        </w:rPr>
        <w:t>Agreement</w:t>
      </w:r>
    </w:p>
    <w:p>
      <w:pPr>
        <w:rPr>
          <w:rFonts w:eastAsia="宋体"/>
          <w:szCs w:val="21"/>
        </w:rPr>
      </w:pPr>
      <w:r>
        <w:rPr>
          <w:szCs w:val="21"/>
        </w:rPr>
        <w:t>The OAM configures gNBs to report the all necessary information derived from the detected RIM-RS</w:t>
      </w:r>
    </w:p>
    <w:p>
      <w:pPr>
        <w:keepNext w:val="0"/>
        <w:keepLines w:val="0"/>
        <w:pageBreakBefore w:val="0"/>
        <w:widowControl w:val="0"/>
        <w:kinsoku/>
        <w:wordWrap/>
        <w:overflowPunct/>
        <w:topLinePunct w:val="0"/>
        <w:autoSpaceDE w:val="0"/>
        <w:autoSpaceDN w:val="0"/>
        <w:bidi w:val="0"/>
        <w:adjustRightInd w:val="0"/>
        <w:snapToGrid/>
        <w:spacing w:before="180" w:line="260" w:lineRule="auto"/>
        <w:jc w:val="both"/>
        <w:textAlignment w:val="auto"/>
        <w:outlineLvl w:val="9"/>
        <w:rPr>
          <w:rFonts w:eastAsia="宋体"/>
          <w:lang w:val="en-US" w:eastAsia="zh-CN"/>
        </w:rPr>
      </w:pPr>
      <w:r>
        <w:rPr>
          <w:rFonts w:eastAsia="宋体"/>
          <w:lang w:val="en-US" w:eastAsia="zh-CN"/>
        </w:rPr>
        <w:t xml:space="preserve">In this contribution, we </w:t>
      </w:r>
      <w:r>
        <w:rPr>
          <w:rFonts w:hint="eastAsia" w:eastAsia="宋体"/>
          <w:lang w:val="en-US" w:eastAsia="zh-CN"/>
        </w:rPr>
        <w:t xml:space="preserve">further </w:t>
      </w:r>
      <w:r>
        <w:rPr>
          <w:rFonts w:eastAsia="宋体"/>
          <w:lang w:val="en-US" w:eastAsia="zh-CN"/>
        </w:rPr>
        <w:t>discuss</w:t>
      </w:r>
      <w:r>
        <w:rPr>
          <w:rFonts w:hint="eastAsia" w:eastAsia="宋体"/>
          <w:lang w:val="en-US" w:eastAsia="zh-CN"/>
        </w:rPr>
        <w:t xml:space="preserve"> some remaining issues of OAM functions for supporting RIM operation</w:t>
      </w:r>
      <w:r>
        <w:rPr>
          <w:rFonts w:eastAsia="宋体"/>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Remaining issues of OAM functions</w:t>
      </w:r>
    </w:p>
    <w:p>
      <w:pPr>
        <w:jc w:val="both"/>
        <w:rPr>
          <w:rFonts w:hint="eastAsia"/>
          <w:lang w:val="en-US" w:eastAsia="zh-CN"/>
        </w:rPr>
      </w:pPr>
      <w:r>
        <w:rPr>
          <w:rFonts w:hint="eastAsia"/>
          <w:lang w:val="en-US" w:eastAsia="zh-CN"/>
        </w:rPr>
        <w:t>According to the agreements reached in RAN1 AH#1901 meeting, at least the following OAM functions were identified as necessary to support RIM operation:</w:t>
      </w:r>
    </w:p>
    <w:p>
      <w:pPr>
        <w:jc w:val="both"/>
        <w:rPr>
          <w:rFonts w:hint="default"/>
          <w:lang w:val="en-US" w:eastAsia="zh-CN"/>
        </w:rPr>
      </w:pPr>
      <w:r>
        <w:rPr>
          <w:rFonts w:hint="eastAsia"/>
          <w:lang w:val="en-US" w:eastAsia="zh-CN"/>
        </w:rPr>
        <w:t>---------------------------------- ---Derived from the agreements  in RAN1 AH#1901 ---------------------------------------</w:t>
      </w:r>
    </w:p>
    <w:p>
      <w:pPr>
        <w:pStyle w:val="127"/>
        <w:numPr>
          <w:ilvl w:val="0"/>
          <w:numId w:val="13"/>
        </w:numPr>
        <w:overflowPunct/>
        <w:autoSpaceDE/>
        <w:autoSpaceDN/>
        <w:adjustRightInd/>
        <w:spacing w:after="60" w:line="260" w:lineRule="auto"/>
        <w:ind w:left="845" w:hanging="425"/>
        <w:contextualSpacing w:val="0"/>
        <w:textAlignment w:val="auto"/>
        <w:rPr>
          <w:i/>
          <w:iCs/>
          <w:color w:val="000000"/>
          <w:szCs w:val="20"/>
          <w:lang w:eastAsia="zh-CN"/>
        </w:rPr>
      </w:pPr>
      <w:r>
        <w:rPr>
          <w:i/>
          <w:iCs/>
          <w:color w:val="000000"/>
          <w:szCs w:val="20"/>
          <w:highlight w:val="none"/>
          <w:lang w:eastAsia="zh-CN"/>
        </w:rPr>
        <w:t>OAM co</w:t>
      </w:r>
      <w:r>
        <w:rPr>
          <w:i/>
          <w:iCs/>
          <w:color w:val="000000"/>
          <w:szCs w:val="20"/>
          <w:lang w:eastAsia="zh-CN"/>
        </w:rPr>
        <w:t>nfigures RIM-RS configurations and provide necessary additional configuration information for one or more of functionalities of RIM-RS.</w:t>
      </w:r>
    </w:p>
    <w:p>
      <w:pPr>
        <w:pStyle w:val="127"/>
        <w:numPr>
          <w:ilvl w:val="0"/>
          <w:numId w:val="14"/>
        </w:numPr>
        <w:overflowPunct/>
        <w:autoSpaceDE/>
        <w:autoSpaceDN/>
        <w:adjustRightInd/>
        <w:spacing w:after="120" w:afterAutospacing="0" w:line="260" w:lineRule="auto"/>
        <w:ind w:left="1260" w:leftChars="0" w:hanging="420"/>
        <w:contextualSpacing w:val="0"/>
        <w:textAlignment w:val="auto"/>
        <w:rPr>
          <w:rFonts w:ascii="Times New Roman" w:hAnsi="Times New Roman" w:eastAsia="宋体"/>
          <w:i/>
          <w:iCs/>
          <w:color w:val="000000"/>
          <w:sz w:val="20"/>
          <w:szCs w:val="20"/>
          <w:highlight w:val="none"/>
          <w:lang w:eastAsia="zh-CN"/>
        </w:rPr>
      </w:pPr>
      <w:r>
        <w:rPr>
          <w:i/>
          <w:iCs/>
          <w:color w:val="000000"/>
          <w:szCs w:val="20"/>
          <w:lang w:eastAsia="zh-CN"/>
        </w:rPr>
        <w:t>RIM-RS configuration refers to the parameter set that includes sequence, time-frequency resource, periodicity, etc</w:t>
      </w:r>
    </w:p>
    <w:p>
      <w:pPr>
        <w:pStyle w:val="127"/>
        <w:numPr>
          <w:ilvl w:val="0"/>
          <w:numId w:val="13"/>
        </w:numPr>
        <w:overflowPunct/>
        <w:autoSpaceDE/>
        <w:autoSpaceDN/>
        <w:adjustRightInd/>
        <w:spacing w:after="60" w:afterAutospacing="0" w:line="260" w:lineRule="auto"/>
        <w:ind w:left="845" w:leftChars="0" w:hanging="425"/>
        <w:contextualSpacing w:val="0"/>
        <w:textAlignment w:val="auto"/>
        <w:rPr>
          <w:rFonts w:ascii="Times New Roman" w:hAnsi="Times New Roman" w:eastAsia="宋体"/>
          <w:i/>
          <w:iCs/>
          <w:color w:val="000000"/>
          <w:sz w:val="20"/>
          <w:szCs w:val="20"/>
          <w:highlight w:val="none"/>
          <w:lang w:eastAsia="zh-CN"/>
        </w:rPr>
      </w:pPr>
      <w:r>
        <w:rPr>
          <w:rFonts w:ascii="Times New Roman" w:hAnsi="Times New Roman" w:eastAsia="宋体"/>
          <w:i/>
          <w:iCs/>
          <w:color w:val="000000"/>
          <w:sz w:val="20"/>
          <w:szCs w:val="20"/>
          <w:highlight w:val="none"/>
          <w:lang w:eastAsia="zh-CN"/>
        </w:rPr>
        <w:t>RIM-RS sequence is mapped in the frequency with respect to a common reference point for all gNBs. The reference point is configured by OAM.</w:t>
      </w:r>
    </w:p>
    <w:p>
      <w:pPr>
        <w:pStyle w:val="127"/>
        <w:numPr>
          <w:ilvl w:val="0"/>
          <w:numId w:val="13"/>
        </w:numPr>
        <w:overflowPunct/>
        <w:autoSpaceDE/>
        <w:autoSpaceDN/>
        <w:adjustRightInd/>
        <w:spacing w:after="60" w:afterAutospacing="0" w:line="260" w:lineRule="auto"/>
        <w:ind w:left="845" w:leftChars="0" w:hanging="425"/>
        <w:contextualSpacing w:val="0"/>
        <w:textAlignment w:val="auto"/>
        <w:rPr>
          <w:rFonts w:ascii="Times New Roman" w:hAnsi="Times New Roman" w:eastAsia="宋体"/>
          <w:i/>
          <w:iCs/>
          <w:color w:val="000000"/>
          <w:sz w:val="20"/>
          <w:szCs w:val="20"/>
          <w:highlight w:val="none"/>
          <w:lang w:eastAsia="zh-CN"/>
        </w:rPr>
      </w:pPr>
      <w:r>
        <w:rPr>
          <w:rFonts w:ascii="Times New Roman" w:hAnsi="Times New Roman" w:eastAsia="宋体"/>
          <w:i/>
          <w:iCs/>
          <w:color w:val="000000"/>
          <w:sz w:val="20"/>
          <w:szCs w:val="20"/>
          <w:highlight w:val="none"/>
          <w:lang w:eastAsia="zh-CN"/>
        </w:rPr>
        <w:t>The initialization seed for RIM-RS is configured by OAM and the subsequent seed will be changing over time</w:t>
      </w:r>
    </w:p>
    <w:p>
      <w:pPr>
        <w:pStyle w:val="127"/>
        <w:numPr>
          <w:ilvl w:val="0"/>
          <w:numId w:val="13"/>
        </w:numPr>
        <w:overflowPunct/>
        <w:autoSpaceDE/>
        <w:autoSpaceDN/>
        <w:adjustRightInd/>
        <w:spacing w:after="60" w:line="260" w:lineRule="auto"/>
        <w:ind w:left="845" w:hanging="425"/>
        <w:contextualSpacing w:val="0"/>
        <w:textAlignment w:val="auto"/>
        <w:rPr>
          <w:i/>
          <w:iCs/>
          <w:color w:val="000000"/>
          <w:sz w:val="20"/>
          <w:highlight w:val="none"/>
          <w:lang w:eastAsia="zh-CN"/>
        </w:rPr>
      </w:pPr>
      <w:r>
        <w:rPr>
          <w:i/>
          <w:iCs/>
          <w:color w:val="000000"/>
          <w:sz w:val="20"/>
          <w:highlight w:val="none"/>
          <w:lang w:eastAsia="zh-CN"/>
        </w:rPr>
        <w:t>OAM configures gNB to turn ON or OFF RIM-RS monitoring</w:t>
      </w:r>
    </w:p>
    <w:p>
      <w:pPr>
        <w:pStyle w:val="127"/>
        <w:numPr>
          <w:ilvl w:val="0"/>
          <w:numId w:val="13"/>
        </w:numPr>
        <w:overflowPunct/>
        <w:autoSpaceDE/>
        <w:autoSpaceDN/>
        <w:adjustRightInd/>
        <w:spacing w:after="60" w:line="260" w:lineRule="auto"/>
        <w:ind w:left="845" w:hanging="425"/>
        <w:contextualSpacing w:val="0"/>
        <w:textAlignment w:val="auto"/>
        <w:rPr>
          <w:i/>
          <w:iCs/>
          <w:color w:val="000000"/>
          <w:sz w:val="20"/>
          <w:highlight w:val="none"/>
          <w:lang w:eastAsia="zh-CN"/>
        </w:rPr>
      </w:pPr>
      <w:r>
        <w:rPr>
          <w:i/>
          <w:iCs/>
          <w:color w:val="000000"/>
          <w:sz w:val="20"/>
          <w:highlight w:val="none"/>
          <w:lang w:eastAsia="zh-CN"/>
        </w:rPr>
        <w:t>OAM configures gNB with information required for periodic RIM-RS monitoring</w:t>
      </w:r>
    </w:p>
    <w:p>
      <w:pPr>
        <w:pStyle w:val="127"/>
        <w:numPr>
          <w:ilvl w:val="0"/>
          <w:numId w:val="13"/>
        </w:numPr>
        <w:overflowPunct/>
        <w:autoSpaceDE/>
        <w:autoSpaceDN/>
        <w:adjustRightInd/>
        <w:spacing w:after="60" w:line="260" w:lineRule="auto"/>
        <w:ind w:left="845" w:hanging="425"/>
        <w:contextualSpacing w:val="0"/>
        <w:textAlignment w:val="auto"/>
        <w:rPr>
          <w:rFonts w:ascii="Times New Roman" w:hAnsi="Times New Roman" w:eastAsia="宋体"/>
          <w:i/>
          <w:iCs/>
          <w:color w:val="000000"/>
          <w:sz w:val="20"/>
          <w:szCs w:val="20"/>
          <w:highlight w:val="none"/>
          <w:lang w:eastAsia="zh-CN"/>
        </w:rPr>
      </w:pPr>
      <w:r>
        <w:rPr>
          <w:rFonts w:ascii="Times New Roman" w:hAnsi="Times New Roman" w:eastAsia="宋体"/>
          <w:i/>
          <w:iCs/>
          <w:color w:val="000000"/>
          <w:sz w:val="20"/>
          <w:szCs w:val="20"/>
          <w:highlight w:val="none"/>
          <w:lang w:eastAsia="zh-CN"/>
        </w:rPr>
        <w:t>The OAM configures gNBs to report the all necessary information derived from the detected RIM-RS</w:t>
      </w:r>
    </w:p>
    <w:p>
      <w:pPr>
        <w:jc w:val="both"/>
        <w:rPr>
          <w:rFonts w:hint="default"/>
          <w:lang w:val="en-US" w:eastAsia="zh-CN"/>
        </w:rPr>
      </w:pPr>
      <w:r>
        <w:rPr>
          <w:rFonts w:hint="eastAsia"/>
          <w:lang w:val="en-US" w:eastAsia="zh-CN"/>
        </w:rPr>
        <w:t>-----------------------------------------------------------------------------------------------------------------------------------------</w:t>
      </w:r>
    </w:p>
    <w:p>
      <w:pPr>
        <w:jc w:val="both"/>
        <w:rPr>
          <w:rFonts w:hint="default"/>
          <w:sz w:val="20"/>
          <w:lang w:val="en-US" w:eastAsia="zh-CN"/>
        </w:rPr>
      </w:pPr>
      <w:r>
        <w:rPr>
          <w:rFonts w:hint="eastAsia"/>
          <w:sz w:val="20"/>
          <w:lang w:val="en-US" w:eastAsia="zh-CN"/>
        </w:rPr>
        <w:t xml:space="preserve">For bullet </w:t>
      </w:r>
      <w:r>
        <w:rPr>
          <w:rFonts w:hint="eastAsia"/>
          <w:i/>
          <w:iCs/>
          <w:sz w:val="20"/>
          <w:lang w:val="en-US" w:eastAsia="zh-CN"/>
        </w:rPr>
        <w:t>a</w:t>
      </w:r>
      <w:r>
        <w:rPr>
          <w:rFonts w:hint="eastAsia"/>
          <w:sz w:val="20"/>
          <w:lang w:val="en-US" w:eastAsia="zh-CN"/>
        </w:rPr>
        <w:t>, in order to support the identified functionalities including enough/not-enough mitigation, repetition, near/far detection and/or configurable RIM RS-2 ( RS-2 can be not necessary in some frameworks), the OAM should support to indicate whether above functionalities and RIM RS-2 is/are enabled or disabled by explicit signaling in addition to configuring RIM-RS configurations. If the OAM only informs RIM-RS configuration in time/frequency/sequence domain without explicit indication of functionalities, the gNBs may hardly determine whether these functionalities are supported or not, so that it is difficult for the gNBs make the right adaptive operation.</w:t>
      </w:r>
    </w:p>
    <w:p>
      <w:pPr>
        <w:spacing w:after="180" w:line="260" w:lineRule="auto"/>
        <w:jc w:val="both"/>
        <w:rPr>
          <w:rFonts w:hint="default" w:eastAsia="宋体"/>
          <w:i/>
          <w:i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lang w:eastAsia="zh-CN"/>
        </w:rPr>
        <w:t xml:space="preserve">: </w:t>
      </w:r>
      <w:r>
        <w:rPr>
          <w:rFonts w:hint="eastAsia" w:eastAsia="宋体"/>
          <w:b w:val="0"/>
          <w:bCs/>
          <w:lang w:val="en-US" w:eastAsia="zh-CN"/>
        </w:rPr>
        <w:t>T</w:t>
      </w:r>
      <w:r>
        <w:rPr>
          <w:rFonts w:hint="eastAsia"/>
          <w:sz w:val="20"/>
          <w:lang w:val="en-US" w:eastAsia="zh-CN"/>
        </w:rPr>
        <w:t>he OAM should support explicit indication to indicate whether one or more of functionalities (including enough/not-enough mitigation, repetition, and near/far detection) and/or configurable RIM RS2 is/are enabled or disabled.</w:t>
      </w:r>
    </w:p>
    <w:p>
      <w:pPr>
        <w:jc w:val="both"/>
        <w:rPr>
          <w:rFonts w:hint="default"/>
          <w:sz w:val="20"/>
          <w:lang w:val="en-US" w:eastAsia="zh-CN"/>
        </w:rPr>
      </w:pPr>
      <w:r>
        <w:rPr>
          <w:rFonts w:hint="eastAsia"/>
          <w:sz w:val="20"/>
          <w:lang w:val="en-US" w:eastAsia="zh-CN"/>
        </w:rPr>
        <w:t xml:space="preserve">Further, it is still unclear what information </w:t>
      </w:r>
      <w:r>
        <w:rPr>
          <w:rFonts w:hint="default"/>
          <w:sz w:val="20"/>
          <w:lang w:val="en-US" w:eastAsia="zh-CN"/>
        </w:rPr>
        <w:t>“</w:t>
      </w:r>
      <w:r>
        <w:rPr>
          <w:rFonts w:hint="eastAsia"/>
          <w:i/>
          <w:iCs/>
          <w:sz w:val="20"/>
          <w:lang w:val="en-US" w:eastAsia="zh-CN"/>
        </w:rPr>
        <w:t>all necessary information</w:t>
      </w:r>
      <w:r>
        <w:rPr>
          <w:rFonts w:hint="default"/>
          <w:sz w:val="20"/>
          <w:lang w:val="en-US" w:eastAsia="zh-CN"/>
        </w:rPr>
        <w:t>”</w:t>
      </w:r>
      <w:r>
        <w:rPr>
          <w:rFonts w:hint="eastAsia"/>
          <w:sz w:val="20"/>
          <w:lang w:val="en-US" w:eastAsia="zh-CN"/>
        </w:rPr>
        <w:t xml:space="preserve"> in last bullet (bullet </w:t>
      </w:r>
      <w:r>
        <w:rPr>
          <w:rFonts w:hint="eastAsia"/>
          <w:i/>
          <w:iCs/>
          <w:sz w:val="20"/>
          <w:lang w:val="en-US" w:eastAsia="zh-CN"/>
        </w:rPr>
        <w:t>f</w:t>
      </w:r>
      <w:r>
        <w:rPr>
          <w:rFonts w:hint="eastAsia"/>
          <w:sz w:val="20"/>
          <w:lang w:val="en-US" w:eastAsia="zh-CN"/>
        </w:rPr>
        <w:t>) of above OAM functions contains. RAN1 needs to clarify what specific information derived from the detected RIM-RS should be reported to the OAM so that SA2/SA5 can support this OAM feature. In order to support different RIM frameworks, we agree with the views in proposal 1 in section 4.2 [3], that is, the OAM can configure gNBs to report the detected RIM-RS including resource/configuration index, set ID, number of the impacted symbols and RSRP.</w:t>
      </w:r>
    </w:p>
    <w:p>
      <w:pPr>
        <w:spacing w:after="60"/>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lang w:eastAsia="zh-CN"/>
        </w:rPr>
        <w:t xml:space="preserve">: </w:t>
      </w:r>
      <w:r>
        <w:rPr>
          <w:szCs w:val="20"/>
        </w:rPr>
        <w:t>The OAM configures gNBs to report the all necessary information derived from the detected RIM-RS</w:t>
      </w:r>
      <w:r>
        <w:rPr>
          <w:rFonts w:hint="eastAsia" w:eastAsia="宋体"/>
          <w:szCs w:val="20"/>
          <w:lang w:val="en-US" w:eastAsia="zh-CN"/>
        </w:rPr>
        <w:t>, including</w:t>
      </w:r>
      <w:r>
        <w:rPr>
          <w:rFonts w:hint="eastAsia" w:eastAsia="宋体"/>
          <w:i/>
          <w:iCs/>
          <w:lang w:val="en-US" w:eastAsia="zh-CN"/>
        </w:rPr>
        <w:t>:</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lang w:val="en-US" w:eastAsia="zh-CN"/>
        </w:rPr>
        <w:t>D</w:t>
      </w:r>
      <w:r>
        <w:rPr>
          <w:rFonts w:eastAsia="宋体"/>
          <w:i/>
          <w:iCs w:val="0"/>
          <w:sz w:val="20"/>
          <w:szCs w:val="20"/>
        </w:rPr>
        <w:t>etected RIM-RS resource index and configuration index</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sz w:val="20"/>
          <w:szCs w:val="20"/>
          <w:lang w:val="en-US" w:eastAsia="zh-CN"/>
        </w:rPr>
        <w:t>S</w:t>
      </w:r>
      <w:r>
        <w:rPr>
          <w:rFonts w:eastAsia="宋体"/>
          <w:i/>
          <w:iCs w:val="0"/>
          <w:sz w:val="20"/>
          <w:szCs w:val="20"/>
        </w:rPr>
        <w:t>et ID detected from the RS</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eastAsia="宋体"/>
          <w:i/>
          <w:iCs w:val="0"/>
          <w:sz w:val="20"/>
          <w:szCs w:val="20"/>
        </w:rPr>
        <w:t>Number of symbols that the aggressor impacted, which is identified from the RS</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lang w:val="en-US" w:eastAsia="zh-CN"/>
        </w:rPr>
        <w:t>Measure results based on the detected RIM-RS, e.g., RSRP</w:t>
      </w:r>
    </w:p>
    <w:bookmarkEnd w:id="2"/>
    <w:bookmarkEnd w:id="3"/>
    <w:bookmarkEnd w:id="4"/>
    <w:bookmarkEnd w:id="5"/>
    <w:p>
      <w:pPr>
        <w:pStyle w:val="2"/>
        <w:ind w:left="448" w:hanging="448"/>
        <w:jc w:val="both"/>
        <w:rPr>
          <w:rFonts w:eastAsia="宋体" w:cs="Arial"/>
          <w:b/>
          <w:sz w:val="28"/>
          <w:szCs w:val="28"/>
          <w:lang w:eastAsia="zh-CN"/>
        </w:rPr>
      </w:pPr>
      <w:bookmarkStart w:id="6" w:name="IDX-CHP-8-0994"/>
      <w:bookmarkEnd w:id="6"/>
      <w:bookmarkStart w:id="7" w:name="IDX-CHP-8-0995"/>
      <w:bookmarkEnd w:id="7"/>
      <w:bookmarkStart w:id="8" w:name="IDX-CHP-8-0992"/>
      <w:bookmarkEnd w:id="8"/>
      <w:bookmarkStart w:id="9" w:name="IDX-CHP-8-0993"/>
      <w:bookmarkEnd w:id="9"/>
      <w:bookmarkStart w:id="10" w:name="IDX-CHP-8-0996"/>
      <w:bookmarkEnd w:id="10"/>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w:t>
      </w:r>
      <w:r>
        <w:rPr>
          <w:rFonts w:hint="eastAsia" w:eastAsia="宋体"/>
          <w:lang w:val="en-US" w:eastAsia="zh-CN"/>
        </w:rPr>
        <w:t>remaining issues of OAM functions for RIM operation</w:t>
      </w:r>
      <w:r>
        <w:rPr>
          <w:rFonts w:eastAsia="宋体"/>
          <w:lang w:val="en-US" w:eastAsia="zh-CN"/>
        </w:rPr>
        <w:t>, and have the following proposals:</w:t>
      </w:r>
      <w:r>
        <w:rPr>
          <w:rFonts w:eastAsia="宋体"/>
          <w:i/>
          <w:iCs/>
          <w:lang w:val="en-US" w:eastAsia="zh-CN"/>
        </w:rPr>
        <w:t xml:space="preserve"> </w:t>
      </w:r>
    </w:p>
    <w:p>
      <w:pPr>
        <w:widowControl/>
        <w:autoSpaceDE/>
        <w:autoSpaceDN/>
        <w:adjustRightInd/>
        <w:spacing w:after="180" w:line="260" w:lineRule="auto"/>
        <w:jc w:val="both"/>
        <w:rPr>
          <w:rFonts w:hint="eastAsia"/>
          <w:sz w:val="20"/>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lang w:eastAsia="zh-CN"/>
        </w:rPr>
        <w:t xml:space="preserve">: </w:t>
      </w:r>
      <w:r>
        <w:rPr>
          <w:rFonts w:hint="eastAsia" w:eastAsia="宋体"/>
          <w:b w:val="0"/>
          <w:bCs/>
          <w:lang w:val="en-US" w:eastAsia="zh-CN"/>
        </w:rPr>
        <w:t>T</w:t>
      </w:r>
      <w:r>
        <w:rPr>
          <w:rFonts w:hint="eastAsia"/>
          <w:sz w:val="20"/>
          <w:lang w:val="en-US" w:eastAsia="zh-CN"/>
        </w:rPr>
        <w:t>he OAM should support explicit indication to indicate whether one or more of functionalities (including enough/not-enough mitigation, repetition, and near/far detection) and/or configurable RIM RS2 is/are enabled or disabled.</w:t>
      </w:r>
    </w:p>
    <w:p>
      <w:pPr>
        <w:spacing w:after="180" w:line="260" w:lineRule="auto"/>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lang w:eastAsia="zh-CN"/>
        </w:rPr>
        <w:t xml:space="preserve">: </w:t>
      </w:r>
      <w:r>
        <w:rPr>
          <w:szCs w:val="20"/>
        </w:rPr>
        <w:t>The OAM configures gNBs to report the all necessary information derived from the detected RIM-RS</w:t>
      </w:r>
      <w:r>
        <w:rPr>
          <w:rFonts w:hint="eastAsia" w:eastAsia="宋体"/>
          <w:szCs w:val="20"/>
          <w:lang w:val="en-US" w:eastAsia="zh-CN"/>
        </w:rPr>
        <w:t>, including</w:t>
      </w:r>
      <w:r>
        <w:rPr>
          <w:rFonts w:hint="eastAsia" w:eastAsia="宋体"/>
          <w:i/>
          <w:iCs/>
          <w:lang w:val="en-US" w:eastAsia="zh-CN"/>
        </w:rPr>
        <w:t>:</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lang w:val="en-US" w:eastAsia="zh-CN"/>
        </w:rPr>
        <w:t>D</w:t>
      </w:r>
      <w:r>
        <w:rPr>
          <w:rFonts w:eastAsia="宋体"/>
          <w:i/>
          <w:iCs w:val="0"/>
          <w:sz w:val="20"/>
          <w:szCs w:val="20"/>
        </w:rPr>
        <w:t>etected RIM-RS resource index and configuration index</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sz w:val="20"/>
          <w:szCs w:val="20"/>
          <w:lang w:val="en-US" w:eastAsia="zh-CN"/>
        </w:rPr>
        <w:t>S</w:t>
      </w:r>
      <w:r>
        <w:rPr>
          <w:rFonts w:eastAsia="宋体"/>
          <w:i/>
          <w:iCs w:val="0"/>
          <w:sz w:val="20"/>
          <w:szCs w:val="20"/>
        </w:rPr>
        <w:t>et ID detected from the RS</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eastAsia="宋体"/>
          <w:i/>
          <w:iCs w:val="0"/>
          <w:sz w:val="20"/>
          <w:szCs w:val="20"/>
        </w:rPr>
        <w:t>Number of symbols that the aggressor impacted, which is identified from the RS</w:t>
      </w:r>
    </w:p>
    <w:p>
      <w:pPr>
        <w:keepNext w:val="0"/>
        <w:keepLines w:val="0"/>
        <w:pageBreakBefore w:val="0"/>
        <w:widowControl/>
        <w:numPr>
          <w:ilvl w:val="0"/>
          <w:numId w:val="15"/>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iCs w:val="0"/>
          <w:lang w:val="en-US" w:eastAsia="zh-CN"/>
        </w:rPr>
      </w:pPr>
      <w:r>
        <w:rPr>
          <w:rFonts w:hint="eastAsia" w:eastAsia="宋体"/>
          <w:i/>
          <w:iCs w:val="0"/>
          <w:lang w:val="en-US" w:eastAsia="zh-CN"/>
        </w:rPr>
        <w:t>Measure results based on the detected RIM-RS, e.g., RSRP</w:t>
      </w:r>
      <w:bookmarkStart w:id="11" w:name="_GoBack"/>
      <w:bookmarkEnd w:id="11"/>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6"/>
        </w:numPr>
        <w:autoSpaceDE w:val="0"/>
        <w:autoSpaceDN w:val="0"/>
        <w:adjustRightInd w:val="0"/>
        <w:spacing w:after="0" w:line="276" w:lineRule="auto"/>
        <w:jc w:val="both"/>
        <w:rPr>
          <w:rFonts w:eastAsia="宋体"/>
          <w:highlight w:val="none"/>
          <w:lang w:val="en-US" w:eastAsia="zh-CN"/>
        </w:rPr>
      </w:pPr>
      <w:r>
        <w:rPr>
          <w:rFonts w:eastAsia="宋体"/>
          <w:highlight w:val="none"/>
          <w:lang w:val="en-US" w:eastAsia="zh-CN"/>
        </w:rPr>
        <w:t>RP-</w:t>
      </w:r>
      <w:r>
        <w:rPr>
          <w:rFonts w:hint="eastAsia" w:eastAsia="宋体"/>
          <w:highlight w:val="none"/>
          <w:lang w:val="en-US" w:eastAsia="zh-CN"/>
        </w:rPr>
        <w:t>182864</w:t>
      </w:r>
      <w:r>
        <w:rPr>
          <w:rFonts w:eastAsia="宋体"/>
          <w:highlight w:val="none"/>
          <w:lang w:val="en-US" w:eastAsia="zh-CN"/>
        </w:rPr>
        <w:t xml:space="preserve">, </w:t>
      </w:r>
      <w:r>
        <w:rPr>
          <w:rFonts w:hint="eastAsia" w:eastAsia="宋体"/>
          <w:highlight w:val="none"/>
          <w:lang w:val="en-US" w:eastAsia="zh-CN"/>
        </w:rPr>
        <w:t>Revised WID on CLI handling and RIM for NR</w:t>
      </w:r>
      <w:r>
        <w:rPr>
          <w:rFonts w:eastAsia="宋体"/>
          <w:highlight w:val="none"/>
          <w:lang w:val="en-US" w:eastAsia="zh-CN"/>
        </w:rPr>
        <w:t xml:space="preserve">, </w:t>
      </w:r>
      <w:r>
        <w:rPr>
          <w:rFonts w:hint="eastAsia" w:eastAsia="宋体"/>
          <w:highlight w:val="none"/>
          <w:lang w:val="en-US" w:eastAsia="zh-CN"/>
        </w:rPr>
        <w:t>LG,</w:t>
      </w:r>
      <w:r>
        <w:rPr>
          <w:rFonts w:eastAsia="宋体"/>
          <w:highlight w:val="none"/>
          <w:lang w:val="en-US" w:eastAsia="zh-CN"/>
        </w:rPr>
        <w:t xml:space="preserve"> </w:t>
      </w:r>
      <w:r>
        <w:rPr>
          <w:rFonts w:hint="eastAsia" w:eastAsia="宋体"/>
          <w:highlight w:val="none"/>
          <w:lang w:val="en-US" w:eastAsia="zh-CN"/>
        </w:rPr>
        <w:t xml:space="preserve">Dec. 10 - 13, </w:t>
      </w:r>
      <w:r>
        <w:rPr>
          <w:rFonts w:eastAsia="宋体"/>
          <w:highlight w:val="none"/>
          <w:lang w:val="en-US" w:eastAsia="zh-CN"/>
        </w:rPr>
        <w:t>201</w:t>
      </w:r>
      <w:r>
        <w:rPr>
          <w:rFonts w:hint="eastAsia" w:eastAsia="宋体"/>
          <w:highlight w:val="none"/>
          <w:lang w:val="en-US" w:eastAsia="zh-CN"/>
        </w:rPr>
        <w:t>8</w:t>
      </w:r>
      <w:r>
        <w:rPr>
          <w:rFonts w:eastAsia="宋体"/>
          <w:highlight w:val="none"/>
          <w:lang w:val="en-US" w:eastAsia="zh-CN"/>
        </w:rPr>
        <w:t>, RAN</w:t>
      </w:r>
      <w:r>
        <w:rPr>
          <w:rFonts w:hint="eastAsia" w:eastAsia="宋体"/>
          <w:highlight w:val="none"/>
          <w:lang w:val="en-US" w:eastAsia="zh-CN"/>
        </w:rPr>
        <w:t>#82</w:t>
      </w:r>
    </w:p>
    <w:p>
      <w:pPr>
        <w:widowControl w:val="0"/>
        <w:numPr>
          <w:ilvl w:val="0"/>
          <w:numId w:val="16"/>
        </w:numPr>
        <w:autoSpaceDE w:val="0"/>
        <w:autoSpaceDN w:val="0"/>
        <w:adjustRightInd w:val="0"/>
        <w:spacing w:after="0" w:line="276" w:lineRule="auto"/>
        <w:jc w:val="both"/>
        <w:rPr>
          <w:rFonts w:eastAsia="宋体"/>
          <w:highlight w:val="none"/>
          <w:lang w:val="en-US" w:eastAsia="zh-CN"/>
        </w:rPr>
      </w:pPr>
      <w:r>
        <w:rPr>
          <w:rFonts w:hint="eastAsia"/>
          <w:highlight w:val="none"/>
          <w:lang w:eastAsia="zh-CN"/>
        </w:rPr>
        <w:t>Draft</w:t>
      </w:r>
      <w:r>
        <w:rPr>
          <w:rFonts w:hint="eastAsia"/>
          <w:highlight w:val="none"/>
          <w:lang w:val="en-US" w:eastAsia="zh-CN"/>
        </w:rPr>
        <w:t>_Minutes_report_RAN1#AH_1901_v010</w:t>
      </w:r>
    </w:p>
    <w:p>
      <w:pPr>
        <w:widowControl w:val="0"/>
        <w:numPr>
          <w:ilvl w:val="0"/>
          <w:numId w:val="16"/>
        </w:numPr>
        <w:autoSpaceDE w:val="0"/>
        <w:autoSpaceDN w:val="0"/>
        <w:adjustRightInd w:val="0"/>
        <w:spacing w:after="0" w:line="276" w:lineRule="auto"/>
        <w:jc w:val="both"/>
        <w:rPr>
          <w:rFonts w:eastAsia="宋体"/>
          <w:highlight w:val="none"/>
          <w:lang w:val="en-US" w:eastAsia="zh-CN"/>
        </w:rPr>
      </w:pPr>
      <w:r>
        <w:rPr>
          <w:rFonts w:hint="eastAsia" w:eastAsia="宋体"/>
          <w:highlight w:val="none"/>
          <w:lang w:val="en-US" w:eastAsia="zh-CN"/>
        </w:rPr>
        <w:t>R1-1901309, Feature lead summary for NR RIM, CMCC, 21 - 25 Jan 2019</w:t>
      </w:r>
    </w:p>
    <w:bookmarkEnd w:id="0"/>
    <w:p>
      <w:pPr>
        <w:widowControl w:val="0"/>
        <w:numPr>
          <w:ilvl w:val="0"/>
          <w:numId w:val="0"/>
        </w:numPr>
        <w:autoSpaceDE w:val="0"/>
        <w:autoSpaceDN w:val="0"/>
        <w:adjustRightInd w:val="0"/>
        <w:spacing w:after="0" w:line="276" w:lineRule="auto"/>
        <w:ind w:leftChars="0"/>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4E9655"/>
    <w:multiLevelType w:val="singleLevel"/>
    <w:tmpl w:val="AC4E9655"/>
    <w:lvl w:ilvl="0" w:tentative="0">
      <w:start w:val="1"/>
      <w:numFmt w:val="lowerLetter"/>
      <w:lvlText w:val="%1."/>
      <w:lvlJc w:val="left"/>
      <w:pPr>
        <w:ind w:left="425" w:hanging="425"/>
      </w:pPr>
      <w:rPr>
        <w:rFonts w:hint="default"/>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9877AF4"/>
    <w:multiLevelType w:val="multilevel"/>
    <w:tmpl w:val="19877AF4"/>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decimal"/>
      <w:lvlText w:val="%4."/>
      <w:lvlJc w:val="left"/>
      <w:pPr>
        <w:tabs>
          <w:tab w:val="left" w:pos="2880"/>
        </w:tabs>
        <w:ind w:left="2880" w:hanging="360"/>
      </w:pPr>
      <w:rPr>
        <w:rFonts w:hint="default"/>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E0B7D33"/>
    <w:multiLevelType w:val="multilevel"/>
    <w:tmpl w:val="3E0B7D3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6036B0E"/>
    <w:multiLevelType w:val="singleLevel"/>
    <w:tmpl w:val="56036B0E"/>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2">
    <w:nsid w:val="5BDE24BA"/>
    <w:multiLevelType w:val="multilevel"/>
    <w:tmpl w:val="5BDE24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9"/>
  </w:num>
  <w:num w:numId="3">
    <w:abstractNumId w:val="14"/>
  </w:num>
  <w:num w:numId="4">
    <w:abstractNumId w:val="15"/>
  </w:num>
  <w:num w:numId="5">
    <w:abstractNumId w:val="6"/>
  </w:num>
  <w:num w:numId="6">
    <w:abstractNumId w:val="10"/>
  </w:num>
  <w:num w:numId="7">
    <w:abstractNumId w:val="7"/>
  </w:num>
  <w:num w:numId="8">
    <w:abstractNumId w:val="2"/>
  </w:num>
  <w:num w:numId="9">
    <w:abstractNumId w:val="3"/>
  </w:num>
  <w:num w:numId="10">
    <w:abstractNumId w:val="13"/>
  </w:num>
  <w:num w:numId="11">
    <w:abstractNumId w:val="5"/>
  </w:num>
  <w:num w:numId="12">
    <w:abstractNumId w:val="12"/>
  </w:num>
  <w:num w:numId="13">
    <w:abstractNumId w:val="0"/>
  </w:num>
  <w:num w:numId="14">
    <w:abstractNumId w:val="11"/>
  </w:num>
  <w:num w:numId="15">
    <w:abstractNumId w:va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8F6"/>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413FB4"/>
    <w:rsid w:val="015D0C8D"/>
    <w:rsid w:val="016300B5"/>
    <w:rsid w:val="01662491"/>
    <w:rsid w:val="0171781D"/>
    <w:rsid w:val="017F5CF5"/>
    <w:rsid w:val="019F2E30"/>
    <w:rsid w:val="01D7237F"/>
    <w:rsid w:val="01DE59FF"/>
    <w:rsid w:val="01E612E0"/>
    <w:rsid w:val="022279BD"/>
    <w:rsid w:val="02293D79"/>
    <w:rsid w:val="02532014"/>
    <w:rsid w:val="026E43B5"/>
    <w:rsid w:val="0274327C"/>
    <w:rsid w:val="0295015A"/>
    <w:rsid w:val="02D40EE9"/>
    <w:rsid w:val="02D75424"/>
    <w:rsid w:val="0308500B"/>
    <w:rsid w:val="03127134"/>
    <w:rsid w:val="031E0AA5"/>
    <w:rsid w:val="032E7219"/>
    <w:rsid w:val="034556F1"/>
    <w:rsid w:val="03607155"/>
    <w:rsid w:val="03730DEA"/>
    <w:rsid w:val="038B5421"/>
    <w:rsid w:val="03C27D6B"/>
    <w:rsid w:val="041D3FE2"/>
    <w:rsid w:val="04565EC0"/>
    <w:rsid w:val="04586E3A"/>
    <w:rsid w:val="046C6542"/>
    <w:rsid w:val="04A505D0"/>
    <w:rsid w:val="04B14C72"/>
    <w:rsid w:val="04D82991"/>
    <w:rsid w:val="04D933F6"/>
    <w:rsid w:val="04DA2961"/>
    <w:rsid w:val="04E03A7A"/>
    <w:rsid w:val="04E54B1B"/>
    <w:rsid w:val="04E56C3A"/>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80CAF"/>
    <w:rsid w:val="06A3326D"/>
    <w:rsid w:val="06C1240E"/>
    <w:rsid w:val="06C164A1"/>
    <w:rsid w:val="06CA6A84"/>
    <w:rsid w:val="06FF6A5C"/>
    <w:rsid w:val="07542980"/>
    <w:rsid w:val="07694284"/>
    <w:rsid w:val="077C7015"/>
    <w:rsid w:val="07877B44"/>
    <w:rsid w:val="07D07BA7"/>
    <w:rsid w:val="080209EE"/>
    <w:rsid w:val="08420F01"/>
    <w:rsid w:val="088D79E6"/>
    <w:rsid w:val="0891472B"/>
    <w:rsid w:val="08C447CA"/>
    <w:rsid w:val="08EC17C6"/>
    <w:rsid w:val="08FB75A1"/>
    <w:rsid w:val="091D787D"/>
    <w:rsid w:val="091E713C"/>
    <w:rsid w:val="092B4C65"/>
    <w:rsid w:val="0934387B"/>
    <w:rsid w:val="09364FB3"/>
    <w:rsid w:val="093F2D5A"/>
    <w:rsid w:val="094D3C10"/>
    <w:rsid w:val="09757C04"/>
    <w:rsid w:val="097D51B6"/>
    <w:rsid w:val="09AF5522"/>
    <w:rsid w:val="09B0521B"/>
    <w:rsid w:val="09B1061F"/>
    <w:rsid w:val="09B23AF5"/>
    <w:rsid w:val="09C01BCF"/>
    <w:rsid w:val="09D01ECD"/>
    <w:rsid w:val="09E97258"/>
    <w:rsid w:val="09EE3439"/>
    <w:rsid w:val="09EF60EE"/>
    <w:rsid w:val="0A297B4C"/>
    <w:rsid w:val="0A2C188C"/>
    <w:rsid w:val="0A44173B"/>
    <w:rsid w:val="0A4B7CC0"/>
    <w:rsid w:val="0A9D695D"/>
    <w:rsid w:val="0A9F2BFA"/>
    <w:rsid w:val="0AB416DD"/>
    <w:rsid w:val="0AE41395"/>
    <w:rsid w:val="0B320AFC"/>
    <w:rsid w:val="0B614F20"/>
    <w:rsid w:val="0BAA4B55"/>
    <w:rsid w:val="0BAB08FE"/>
    <w:rsid w:val="0BB96E13"/>
    <w:rsid w:val="0BE54882"/>
    <w:rsid w:val="0BF61FC1"/>
    <w:rsid w:val="0C025753"/>
    <w:rsid w:val="0C16794B"/>
    <w:rsid w:val="0C264B17"/>
    <w:rsid w:val="0C475954"/>
    <w:rsid w:val="0C4F022E"/>
    <w:rsid w:val="0C6A66D7"/>
    <w:rsid w:val="0C6D6B8F"/>
    <w:rsid w:val="0C800CF5"/>
    <w:rsid w:val="0C861B48"/>
    <w:rsid w:val="0C8F5033"/>
    <w:rsid w:val="0CA06B2F"/>
    <w:rsid w:val="0CA85FC8"/>
    <w:rsid w:val="0CB1691B"/>
    <w:rsid w:val="0CF8402E"/>
    <w:rsid w:val="0D436BCE"/>
    <w:rsid w:val="0D7D3A04"/>
    <w:rsid w:val="0D7E29AB"/>
    <w:rsid w:val="0D82528F"/>
    <w:rsid w:val="0D89475B"/>
    <w:rsid w:val="0DD07BDA"/>
    <w:rsid w:val="0DE53E77"/>
    <w:rsid w:val="0DE8282C"/>
    <w:rsid w:val="0DE87E04"/>
    <w:rsid w:val="0E0C369F"/>
    <w:rsid w:val="0E1324CC"/>
    <w:rsid w:val="0E1C0F16"/>
    <w:rsid w:val="0E5A7645"/>
    <w:rsid w:val="0E6E2016"/>
    <w:rsid w:val="0E8A0028"/>
    <w:rsid w:val="0EB2278F"/>
    <w:rsid w:val="0ECF7E89"/>
    <w:rsid w:val="0ED26F10"/>
    <w:rsid w:val="0ED330A1"/>
    <w:rsid w:val="0EE6751E"/>
    <w:rsid w:val="0EFD7ACD"/>
    <w:rsid w:val="0EFE453F"/>
    <w:rsid w:val="0F145B3C"/>
    <w:rsid w:val="0F28143B"/>
    <w:rsid w:val="0F303892"/>
    <w:rsid w:val="0F454FAB"/>
    <w:rsid w:val="0F520A85"/>
    <w:rsid w:val="0F6013A0"/>
    <w:rsid w:val="0F8B5AF2"/>
    <w:rsid w:val="0F8D0B4E"/>
    <w:rsid w:val="0FAC31FE"/>
    <w:rsid w:val="0FB02240"/>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B94ED8"/>
    <w:rsid w:val="12C75433"/>
    <w:rsid w:val="12F06806"/>
    <w:rsid w:val="12F879D3"/>
    <w:rsid w:val="130D20A0"/>
    <w:rsid w:val="131C4D3A"/>
    <w:rsid w:val="132E30A8"/>
    <w:rsid w:val="132F4DB4"/>
    <w:rsid w:val="13423791"/>
    <w:rsid w:val="138F08BC"/>
    <w:rsid w:val="139F6961"/>
    <w:rsid w:val="13A36534"/>
    <w:rsid w:val="13CA7799"/>
    <w:rsid w:val="141D18D4"/>
    <w:rsid w:val="143F6AFF"/>
    <w:rsid w:val="14584883"/>
    <w:rsid w:val="1471057C"/>
    <w:rsid w:val="153B24E0"/>
    <w:rsid w:val="15734A0F"/>
    <w:rsid w:val="158C5F74"/>
    <w:rsid w:val="15CF58E5"/>
    <w:rsid w:val="15F62CC1"/>
    <w:rsid w:val="15F8008B"/>
    <w:rsid w:val="162C113E"/>
    <w:rsid w:val="165434C0"/>
    <w:rsid w:val="165E5402"/>
    <w:rsid w:val="167026DE"/>
    <w:rsid w:val="1670292F"/>
    <w:rsid w:val="16905A16"/>
    <w:rsid w:val="16957217"/>
    <w:rsid w:val="169777F0"/>
    <w:rsid w:val="16C05C4D"/>
    <w:rsid w:val="16CA4EA8"/>
    <w:rsid w:val="16D43050"/>
    <w:rsid w:val="170A28EB"/>
    <w:rsid w:val="170B55A2"/>
    <w:rsid w:val="173B7B1C"/>
    <w:rsid w:val="174A48F7"/>
    <w:rsid w:val="174B5EF9"/>
    <w:rsid w:val="1786367E"/>
    <w:rsid w:val="17872851"/>
    <w:rsid w:val="17A80309"/>
    <w:rsid w:val="17AE317B"/>
    <w:rsid w:val="17BB0334"/>
    <w:rsid w:val="17C532D5"/>
    <w:rsid w:val="17D071F5"/>
    <w:rsid w:val="17DE00D5"/>
    <w:rsid w:val="17E027A5"/>
    <w:rsid w:val="180F68F4"/>
    <w:rsid w:val="181E0996"/>
    <w:rsid w:val="182948CB"/>
    <w:rsid w:val="18321DF7"/>
    <w:rsid w:val="18407CE8"/>
    <w:rsid w:val="185F25C7"/>
    <w:rsid w:val="185F620D"/>
    <w:rsid w:val="18AA59CF"/>
    <w:rsid w:val="18AC67FD"/>
    <w:rsid w:val="18B54546"/>
    <w:rsid w:val="18C35F00"/>
    <w:rsid w:val="18C64161"/>
    <w:rsid w:val="18F4578C"/>
    <w:rsid w:val="19881702"/>
    <w:rsid w:val="199626C3"/>
    <w:rsid w:val="199E7F51"/>
    <w:rsid w:val="19AC5807"/>
    <w:rsid w:val="19CF395A"/>
    <w:rsid w:val="19F56342"/>
    <w:rsid w:val="1A074506"/>
    <w:rsid w:val="1A2E76D8"/>
    <w:rsid w:val="1A333F68"/>
    <w:rsid w:val="1A665379"/>
    <w:rsid w:val="1AA26910"/>
    <w:rsid w:val="1AAE651B"/>
    <w:rsid w:val="1B067C7B"/>
    <w:rsid w:val="1B091337"/>
    <w:rsid w:val="1B0C26CA"/>
    <w:rsid w:val="1B3949FF"/>
    <w:rsid w:val="1B486674"/>
    <w:rsid w:val="1B6D6F8F"/>
    <w:rsid w:val="1B9353D7"/>
    <w:rsid w:val="1BA0668A"/>
    <w:rsid w:val="1BF867C3"/>
    <w:rsid w:val="1C3D50A3"/>
    <w:rsid w:val="1C446B05"/>
    <w:rsid w:val="1C5A6120"/>
    <w:rsid w:val="1C5F5E19"/>
    <w:rsid w:val="1C6149F5"/>
    <w:rsid w:val="1C9A5EA0"/>
    <w:rsid w:val="1CAD40D0"/>
    <w:rsid w:val="1CBA6EDE"/>
    <w:rsid w:val="1CBB7C87"/>
    <w:rsid w:val="1CBB7CFB"/>
    <w:rsid w:val="1CE10CEC"/>
    <w:rsid w:val="1CF078DC"/>
    <w:rsid w:val="1CF42DB6"/>
    <w:rsid w:val="1D053E31"/>
    <w:rsid w:val="1D2768F8"/>
    <w:rsid w:val="1D312521"/>
    <w:rsid w:val="1D48083B"/>
    <w:rsid w:val="1D4B5358"/>
    <w:rsid w:val="1D5E7DF0"/>
    <w:rsid w:val="1D675229"/>
    <w:rsid w:val="1D683182"/>
    <w:rsid w:val="1D695D08"/>
    <w:rsid w:val="1D6D4EAE"/>
    <w:rsid w:val="1D732AA0"/>
    <w:rsid w:val="1D7952A9"/>
    <w:rsid w:val="1DB84635"/>
    <w:rsid w:val="1DC11A56"/>
    <w:rsid w:val="1DD108D2"/>
    <w:rsid w:val="1E220A25"/>
    <w:rsid w:val="1E3C35CE"/>
    <w:rsid w:val="1E5B025B"/>
    <w:rsid w:val="1E9554E0"/>
    <w:rsid w:val="1EC21E0E"/>
    <w:rsid w:val="1EDB48F2"/>
    <w:rsid w:val="1F035DC7"/>
    <w:rsid w:val="1F452F2B"/>
    <w:rsid w:val="1F7F7D85"/>
    <w:rsid w:val="1F8D6A1B"/>
    <w:rsid w:val="1F944989"/>
    <w:rsid w:val="1FA27229"/>
    <w:rsid w:val="1FA77E30"/>
    <w:rsid w:val="1FB311C4"/>
    <w:rsid w:val="1FE444EE"/>
    <w:rsid w:val="1FFF598F"/>
    <w:rsid w:val="202E5853"/>
    <w:rsid w:val="20450A76"/>
    <w:rsid w:val="20455F9C"/>
    <w:rsid w:val="2062655B"/>
    <w:rsid w:val="20707DFA"/>
    <w:rsid w:val="207B78EC"/>
    <w:rsid w:val="20C60424"/>
    <w:rsid w:val="20CA580E"/>
    <w:rsid w:val="20CB6C98"/>
    <w:rsid w:val="21307AB3"/>
    <w:rsid w:val="214962FB"/>
    <w:rsid w:val="21634B30"/>
    <w:rsid w:val="218B5863"/>
    <w:rsid w:val="219950D5"/>
    <w:rsid w:val="219F03B9"/>
    <w:rsid w:val="21A1056E"/>
    <w:rsid w:val="21A64F4B"/>
    <w:rsid w:val="21B26110"/>
    <w:rsid w:val="21CC6790"/>
    <w:rsid w:val="21DB3D0C"/>
    <w:rsid w:val="220F0C18"/>
    <w:rsid w:val="221A6D43"/>
    <w:rsid w:val="2296302B"/>
    <w:rsid w:val="22AE11A8"/>
    <w:rsid w:val="22B753BA"/>
    <w:rsid w:val="235238D3"/>
    <w:rsid w:val="23717DF7"/>
    <w:rsid w:val="23743C3C"/>
    <w:rsid w:val="239917F4"/>
    <w:rsid w:val="23B700B7"/>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AB0101"/>
    <w:rsid w:val="25B109AB"/>
    <w:rsid w:val="25E57B8D"/>
    <w:rsid w:val="25EF16D6"/>
    <w:rsid w:val="25F87519"/>
    <w:rsid w:val="26180793"/>
    <w:rsid w:val="261C0161"/>
    <w:rsid w:val="263E1006"/>
    <w:rsid w:val="2647718E"/>
    <w:rsid w:val="265E0639"/>
    <w:rsid w:val="26796197"/>
    <w:rsid w:val="267D4A70"/>
    <w:rsid w:val="26B15A6A"/>
    <w:rsid w:val="26B44785"/>
    <w:rsid w:val="26BF09E3"/>
    <w:rsid w:val="26ED2E1C"/>
    <w:rsid w:val="26EF6891"/>
    <w:rsid w:val="26F90F00"/>
    <w:rsid w:val="272808FB"/>
    <w:rsid w:val="27377605"/>
    <w:rsid w:val="273A2D51"/>
    <w:rsid w:val="27652D12"/>
    <w:rsid w:val="2786663F"/>
    <w:rsid w:val="27935561"/>
    <w:rsid w:val="279A7B43"/>
    <w:rsid w:val="27B76F0C"/>
    <w:rsid w:val="27BE4DF4"/>
    <w:rsid w:val="27FC2162"/>
    <w:rsid w:val="27FD0869"/>
    <w:rsid w:val="28273DD4"/>
    <w:rsid w:val="283E14E7"/>
    <w:rsid w:val="28570D8C"/>
    <w:rsid w:val="285D13A9"/>
    <w:rsid w:val="2884267E"/>
    <w:rsid w:val="28853ADB"/>
    <w:rsid w:val="289C2096"/>
    <w:rsid w:val="28B1736F"/>
    <w:rsid w:val="28D41273"/>
    <w:rsid w:val="28E84201"/>
    <w:rsid w:val="29052F62"/>
    <w:rsid w:val="290C442F"/>
    <w:rsid w:val="293F0F55"/>
    <w:rsid w:val="299F2A32"/>
    <w:rsid w:val="29A86CB8"/>
    <w:rsid w:val="29DC650B"/>
    <w:rsid w:val="29EA4985"/>
    <w:rsid w:val="2A102909"/>
    <w:rsid w:val="2A1F404C"/>
    <w:rsid w:val="2A2013EB"/>
    <w:rsid w:val="2A237056"/>
    <w:rsid w:val="2A541FD5"/>
    <w:rsid w:val="2AA20801"/>
    <w:rsid w:val="2AB87157"/>
    <w:rsid w:val="2AE278D5"/>
    <w:rsid w:val="2AFF7591"/>
    <w:rsid w:val="2B181E15"/>
    <w:rsid w:val="2B1D0105"/>
    <w:rsid w:val="2B4C5204"/>
    <w:rsid w:val="2B527B15"/>
    <w:rsid w:val="2BB11BA3"/>
    <w:rsid w:val="2BC043F9"/>
    <w:rsid w:val="2BD22943"/>
    <w:rsid w:val="2C0D6F44"/>
    <w:rsid w:val="2C12591B"/>
    <w:rsid w:val="2C411570"/>
    <w:rsid w:val="2C4F091E"/>
    <w:rsid w:val="2C5C5FA3"/>
    <w:rsid w:val="2C72642F"/>
    <w:rsid w:val="2C917302"/>
    <w:rsid w:val="2CA6686E"/>
    <w:rsid w:val="2CE45944"/>
    <w:rsid w:val="2CEA0468"/>
    <w:rsid w:val="2D291565"/>
    <w:rsid w:val="2D3D2838"/>
    <w:rsid w:val="2D781D43"/>
    <w:rsid w:val="2D9B16BD"/>
    <w:rsid w:val="2DA71434"/>
    <w:rsid w:val="2DE91AFC"/>
    <w:rsid w:val="2E056DE4"/>
    <w:rsid w:val="2E216CA5"/>
    <w:rsid w:val="2E465DD3"/>
    <w:rsid w:val="2E7B2378"/>
    <w:rsid w:val="2EB5032D"/>
    <w:rsid w:val="2ECE3C9A"/>
    <w:rsid w:val="2F0C7614"/>
    <w:rsid w:val="2F0F1882"/>
    <w:rsid w:val="2F1F0A41"/>
    <w:rsid w:val="2F563846"/>
    <w:rsid w:val="2F5E5727"/>
    <w:rsid w:val="2F6126A2"/>
    <w:rsid w:val="2F6C07C0"/>
    <w:rsid w:val="2F860B30"/>
    <w:rsid w:val="2FB6309F"/>
    <w:rsid w:val="2FDE46D4"/>
    <w:rsid w:val="2FE83F9F"/>
    <w:rsid w:val="300635B2"/>
    <w:rsid w:val="30173190"/>
    <w:rsid w:val="301B4202"/>
    <w:rsid w:val="30202658"/>
    <w:rsid w:val="303A56A5"/>
    <w:rsid w:val="3042487F"/>
    <w:rsid w:val="30442BA7"/>
    <w:rsid w:val="308943CF"/>
    <w:rsid w:val="308E5918"/>
    <w:rsid w:val="30957857"/>
    <w:rsid w:val="30A63C58"/>
    <w:rsid w:val="30EA6915"/>
    <w:rsid w:val="312852AD"/>
    <w:rsid w:val="31363360"/>
    <w:rsid w:val="313C7BC6"/>
    <w:rsid w:val="314A52D8"/>
    <w:rsid w:val="314D32EF"/>
    <w:rsid w:val="316A71F6"/>
    <w:rsid w:val="31814B34"/>
    <w:rsid w:val="31942C78"/>
    <w:rsid w:val="31A214F3"/>
    <w:rsid w:val="31C7471D"/>
    <w:rsid w:val="32023884"/>
    <w:rsid w:val="32270B61"/>
    <w:rsid w:val="32407E2A"/>
    <w:rsid w:val="324B2D96"/>
    <w:rsid w:val="325D23D0"/>
    <w:rsid w:val="325D42D0"/>
    <w:rsid w:val="326711F5"/>
    <w:rsid w:val="32713E96"/>
    <w:rsid w:val="3273791F"/>
    <w:rsid w:val="32935E67"/>
    <w:rsid w:val="32FB1B2B"/>
    <w:rsid w:val="33236153"/>
    <w:rsid w:val="33256A54"/>
    <w:rsid w:val="33331C95"/>
    <w:rsid w:val="334749CD"/>
    <w:rsid w:val="336F0F02"/>
    <w:rsid w:val="33753B52"/>
    <w:rsid w:val="33C04792"/>
    <w:rsid w:val="3420011A"/>
    <w:rsid w:val="342266B9"/>
    <w:rsid w:val="34305309"/>
    <w:rsid w:val="343332E9"/>
    <w:rsid w:val="34377172"/>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5FE0CAA"/>
    <w:rsid w:val="360F0B1B"/>
    <w:rsid w:val="361B3D54"/>
    <w:rsid w:val="362C2535"/>
    <w:rsid w:val="363516F3"/>
    <w:rsid w:val="36520761"/>
    <w:rsid w:val="365F6B1A"/>
    <w:rsid w:val="366948BC"/>
    <w:rsid w:val="36AC7294"/>
    <w:rsid w:val="36AC74A5"/>
    <w:rsid w:val="36B204F3"/>
    <w:rsid w:val="36B60997"/>
    <w:rsid w:val="36BA5016"/>
    <w:rsid w:val="36DA762D"/>
    <w:rsid w:val="36DE2B47"/>
    <w:rsid w:val="37036FE3"/>
    <w:rsid w:val="373569A8"/>
    <w:rsid w:val="373A2E6A"/>
    <w:rsid w:val="373F51AE"/>
    <w:rsid w:val="376D493E"/>
    <w:rsid w:val="377C57F0"/>
    <w:rsid w:val="379151F3"/>
    <w:rsid w:val="37BF6ADE"/>
    <w:rsid w:val="37C47E8D"/>
    <w:rsid w:val="37CD79C5"/>
    <w:rsid w:val="37DF1716"/>
    <w:rsid w:val="37EA0FBF"/>
    <w:rsid w:val="38113AF2"/>
    <w:rsid w:val="384E6F01"/>
    <w:rsid w:val="38711810"/>
    <w:rsid w:val="38880168"/>
    <w:rsid w:val="388B6D62"/>
    <w:rsid w:val="389B0FE5"/>
    <w:rsid w:val="38A11DB6"/>
    <w:rsid w:val="38A97338"/>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39CE"/>
    <w:rsid w:val="3B1E7B32"/>
    <w:rsid w:val="3B687311"/>
    <w:rsid w:val="3B6B49ED"/>
    <w:rsid w:val="3B7B29BE"/>
    <w:rsid w:val="3B9B3501"/>
    <w:rsid w:val="3BB723BA"/>
    <w:rsid w:val="3BEF174F"/>
    <w:rsid w:val="3BF849DD"/>
    <w:rsid w:val="3BFE2C7C"/>
    <w:rsid w:val="3C2E346D"/>
    <w:rsid w:val="3C5A47C8"/>
    <w:rsid w:val="3C6541EF"/>
    <w:rsid w:val="3D036D7F"/>
    <w:rsid w:val="3D125E5C"/>
    <w:rsid w:val="3D2A47A8"/>
    <w:rsid w:val="3D5C3C52"/>
    <w:rsid w:val="3D6D0424"/>
    <w:rsid w:val="3D7D68E8"/>
    <w:rsid w:val="3D970E48"/>
    <w:rsid w:val="3DC50C60"/>
    <w:rsid w:val="3DCB495A"/>
    <w:rsid w:val="3DF43ED5"/>
    <w:rsid w:val="3E12574F"/>
    <w:rsid w:val="3E1B192A"/>
    <w:rsid w:val="3E3346F9"/>
    <w:rsid w:val="3E406BBC"/>
    <w:rsid w:val="3E55549C"/>
    <w:rsid w:val="3E620DC8"/>
    <w:rsid w:val="3E9111B3"/>
    <w:rsid w:val="3EAB08D1"/>
    <w:rsid w:val="3EC93880"/>
    <w:rsid w:val="3EDE01B4"/>
    <w:rsid w:val="3F284687"/>
    <w:rsid w:val="3F475658"/>
    <w:rsid w:val="3F48598F"/>
    <w:rsid w:val="3F610F6F"/>
    <w:rsid w:val="3F7B0202"/>
    <w:rsid w:val="3F7B467C"/>
    <w:rsid w:val="3F8534F2"/>
    <w:rsid w:val="3F8D6CDE"/>
    <w:rsid w:val="3FAC7027"/>
    <w:rsid w:val="3FBB4BAB"/>
    <w:rsid w:val="3FC73E38"/>
    <w:rsid w:val="3FC94A64"/>
    <w:rsid w:val="3FD00131"/>
    <w:rsid w:val="4000715A"/>
    <w:rsid w:val="401C1CA2"/>
    <w:rsid w:val="402A1497"/>
    <w:rsid w:val="406F7223"/>
    <w:rsid w:val="40923722"/>
    <w:rsid w:val="40B24041"/>
    <w:rsid w:val="40D00C0D"/>
    <w:rsid w:val="40E56374"/>
    <w:rsid w:val="410368D3"/>
    <w:rsid w:val="41180D6F"/>
    <w:rsid w:val="418271DC"/>
    <w:rsid w:val="418F61B9"/>
    <w:rsid w:val="41B6163B"/>
    <w:rsid w:val="41D8134D"/>
    <w:rsid w:val="41FC1B44"/>
    <w:rsid w:val="42271815"/>
    <w:rsid w:val="42290032"/>
    <w:rsid w:val="424B2917"/>
    <w:rsid w:val="429E05A2"/>
    <w:rsid w:val="42A01C88"/>
    <w:rsid w:val="42D143AB"/>
    <w:rsid w:val="42F53C38"/>
    <w:rsid w:val="42FB3E52"/>
    <w:rsid w:val="4300690C"/>
    <w:rsid w:val="43352697"/>
    <w:rsid w:val="43422C42"/>
    <w:rsid w:val="43442C6F"/>
    <w:rsid w:val="434E3D91"/>
    <w:rsid w:val="4371518A"/>
    <w:rsid w:val="43745761"/>
    <w:rsid w:val="437F10A8"/>
    <w:rsid w:val="43825471"/>
    <w:rsid w:val="4385071C"/>
    <w:rsid w:val="43AD4F9B"/>
    <w:rsid w:val="43DC2295"/>
    <w:rsid w:val="43E61D64"/>
    <w:rsid w:val="43F45F21"/>
    <w:rsid w:val="43F667ED"/>
    <w:rsid w:val="4425713F"/>
    <w:rsid w:val="4445734B"/>
    <w:rsid w:val="44526AE5"/>
    <w:rsid w:val="44704880"/>
    <w:rsid w:val="4473732A"/>
    <w:rsid w:val="447D6C1D"/>
    <w:rsid w:val="44815327"/>
    <w:rsid w:val="44DF5888"/>
    <w:rsid w:val="44E20E25"/>
    <w:rsid w:val="4505615F"/>
    <w:rsid w:val="450F6263"/>
    <w:rsid w:val="4515562E"/>
    <w:rsid w:val="451C39DB"/>
    <w:rsid w:val="45251B91"/>
    <w:rsid w:val="45457AB8"/>
    <w:rsid w:val="454911CF"/>
    <w:rsid w:val="45553EFD"/>
    <w:rsid w:val="45651B1F"/>
    <w:rsid w:val="45797D18"/>
    <w:rsid w:val="457F74DA"/>
    <w:rsid w:val="45813C7A"/>
    <w:rsid w:val="45D212DD"/>
    <w:rsid w:val="45FD1EC4"/>
    <w:rsid w:val="46052AC9"/>
    <w:rsid w:val="464C33C7"/>
    <w:rsid w:val="464F05D7"/>
    <w:rsid w:val="46634EB1"/>
    <w:rsid w:val="466C646E"/>
    <w:rsid w:val="46870BD8"/>
    <w:rsid w:val="46B0161A"/>
    <w:rsid w:val="46CC4C1C"/>
    <w:rsid w:val="46E2491C"/>
    <w:rsid w:val="46F8260B"/>
    <w:rsid w:val="47012A9A"/>
    <w:rsid w:val="470E2B45"/>
    <w:rsid w:val="471369EF"/>
    <w:rsid w:val="47690EAD"/>
    <w:rsid w:val="478B3749"/>
    <w:rsid w:val="478B44F4"/>
    <w:rsid w:val="479B7CFE"/>
    <w:rsid w:val="479E32F6"/>
    <w:rsid w:val="47AE0A48"/>
    <w:rsid w:val="47C7511B"/>
    <w:rsid w:val="47CA5ED0"/>
    <w:rsid w:val="47DC4C30"/>
    <w:rsid w:val="48443200"/>
    <w:rsid w:val="4845355B"/>
    <w:rsid w:val="48586A3A"/>
    <w:rsid w:val="488A78DE"/>
    <w:rsid w:val="48A535C5"/>
    <w:rsid w:val="48B65743"/>
    <w:rsid w:val="48BD07E6"/>
    <w:rsid w:val="48D17861"/>
    <w:rsid w:val="48ED21B1"/>
    <w:rsid w:val="48F33068"/>
    <w:rsid w:val="492D55EF"/>
    <w:rsid w:val="49441DC3"/>
    <w:rsid w:val="494641FF"/>
    <w:rsid w:val="497778A9"/>
    <w:rsid w:val="4981533F"/>
    <w:rsid w:val="49873083"/>
    <w:rsid w:val="49AD6CEA"/>
    <w:rsid w:val="49D073F0"/>
    <w:rsid w:val="49D9493E"/>
    <w:rsid w:val="49F50CB4"/>
    <w:rsid w:val="49FC39E1"/>
    <w:rsid w:val="49FE76B2"/>
    <w:rsid w:val="4A0E26B7"/>
    <w:rsid w:val="4A0F7232"/>
    <w:rsid w:val="4A407836"/>
    <w:rsid w:val="4A554309"/>
    <w:rsid w:val="4A64167A"/>
    <w:rsid w:val="4ABD17DF"/>
    <w:rsid w:val="4AC1656E"/>
    <w:rsid w:val="4AC80C02"/>
    <w:rsid w:val="4AEE478F"/>
    <w:rsid w:val="4B09706E"/>
    <w:rsid w:val="4B330DED"/>
    <w:rsid w:val="4B354941"/>
    <w:rsid w:val="4B395511"/>
    <w:rsid w:val="4B6216E5"/>
    <w:rsid w:val="4B7462C1"/>
    <w:rsid w:val="4B8231D0"/>
    <w:rsid w:val="4BB218CE"/>
    <w:rsid w:val="4BCD4308"/>
    <w:rsid w:val="4BEB0FE1"/>
    <w:rsid w:val="4C0B0FAD"/>
    <w:rsid w:val="4C1C1698"/>
    <w:rsid w:val="4C521200"/>
    <w:rsid w:val="4C96348A"/>
    <w:rsid w:val="4CBA6BE7"/>
    <w:rsid w:val="4CBB7B02"/>
    <w:rsid w:val="4CD00124"/>
    <w:rsid w:val="4CEC1471"/>
    <w:rsid w:val="4CF679F5"/>
    <w:rsid w:val="4D1C7953"/>
    <w:rsid w:val="4D257070"/>
    <w:rsid w:val="4DB91EAE"/>
    <w:rsid w:val="4DBB7E42"/>
    <w:rsid w:val="4E0F788C"/>
    <w:rsid w:val="4E123A61"/>
    <w:rsid w:val="4E19744B"/>
    <w:rsid w:val="4E283BF9"/>
    <w:rsid w:val="4E3A6D5B"/>
    <w:rsid w:val="4E3E3598"/>
    <w:rsid w:val="4E44668E"/>
    <w:rsid w:val="4E816476"/>
    <w:rsid w:val="4E871BD5"/>
    <w:rsid w:val="4EF361CB"/>
    <w:rsid w:val="4F08177C"/>
    <w:rsid w:val="4F3D2869"/>
    <w:rsid w:val="4F453C22"/>
    <w:rsid w:val="4F720872"/>
    <w:rsid w:val="4F7702EF"/>
    <w:rsid w:val="4FB21211"/>
    <w:rsid w:val="4FD96C83"/>
    <w:rsid w:val="4FDA3660"/>
    <w:rsid w:val="4FDD2612"/>
    <w:rsid w:val="4FEB31E9"/>
    <w:rsid w:val="500013B1"/>
    <w:rsid w:val="50065197"/>
    <w:rsid w:val="501F29F2"/>
    <w:rsid w:val="5055335F"/>
    <w:rsid w:val="506B150D"/>
    <w:rsid w:val="508F6D9B"/>
    <w:rsid w:val="50B559A4"/>
    <w:rsid w:val="50B80CCF"/>
    <w:rsid w:val="50C073CC"/>
    <w:rsid w:val="50C74476"/>
    <w:rsid w:val="50D0519D"/>
    <w:rsid w:val="50F73D51"/>
    <w:rsid w:val="50F96C4E"/>
    <w:rsid w:val="512F6BEF"/>
    <w:rsid w:val="51802D9E"/>
    <w:rsid w:val="51D73E6E"/>
    <w:rsid w:val="51D904AC"/>
    <w:rsid w:val="5201460A"/>
    <w:rsid w:val="52015D8E"/>
    <w:rsid w:val="520B25EE"/>
    <w:rsid w:val="521D49F1"/>
    <w:rsid w:val="522C3822"/>
    <w:rsid w:val="523151D7"/>
    <w:rsid w:val="523503EF"/>
    <w:rsid w:val="525E6818"/>
    <w:rsid w:val="526B2DEC"/>
    <w:rsid w:val="52AE312E"/>
    <w:rsid w:val="52B33948"/>
    <w:rsid w:val="52BE565A"/>
    <w:rsid w:val="52C02302"/>
    <w:rsid w:val="52D65C92"/>
    <w:rsid w:val="53026C32"/>
    <w:rsid w:val="533325E8"/>
    <w:rsid w:val="53502619"/>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887C64"/>
    <w:rsid w:val="54921106"/>
    <w:rsid w:val="54B93795"/>
    <w:rsid w:val="54CF284E"/>
    <w:rsid w:val="54DF2057"/>
    <w:rsid w:val="54EA51C3"/>
    <w:rsid w:val="54ED2C59"/>
    <w:rsid w:val="552C7BA2"/>
    <w:rsid w:val="553375AE"/>
    <w:rsid w:val="554376C8"/>
    <w:rsid w:val="554973D6"/>
    <w:rsid w:val="554F0D7B"/>
    <w:rsid w:val="55720CD5"/>
    <w:rsid w:val="559D7DD8"/>
    <w:rsid w:val="55B62F64"/>
    <w:rsid w:val="55B80C24"/>
    <w:rsid w:val="55BD4F0C"/>
    <w:rsid w:val="55EA21DF"/>
    <w:rsid w:val="55EB3A9F"/>
    <w:rsid w:val="55FE7083"/>
    <w:rsid w:val="562C4C2E"/>
    <w:rsid w:val="56384148"/>
    <w:rsid w:val="56482744"/>
    <w:rsid w:val="565A13B3"/>
    <w:rsid w:val="565C5E53"/>
    <w:rsid w:val="56612DDB"/>
    <w:rsid w:val="5676470A"/>
    <w:rsid w:val="56781174"/>
    <w:rsid w:val="56787830"/>
    <w:rsid w:val="56BD210C"/>
    <w:rsid w:val="56BF2AC3"/>
    <w:rsid w:val="57023C45"/>
    <w:rsid w:val="5720074D"/>
    <w:rsid w:val="572300F2"/>
    <w:rsid w:val="57390EDE"/>
    <w:rsid w:val="574462E3"/>
    <w:rsid w:val="57AB5FA9"/>
    <w:rsid w:val="57AE2D85"/>
    <w:rsid w:val="57B168CB"/>
    <w:rsid w:val="57B738E0"/>
    <w:rsid w:val="57EC0201"/>
    <w:rsid w:val="581D1AB3"/>
    <w:rsid w:val="581D1D42"/>
    <w:rsid w:val="58364057"/>
    <w:rsid w:val="585E29F9"/>
    <w:rsid w:val="58910527"/>
    <w:rsid w:val="58C2462D"/>
    <w:rsid w:val="58C62EEE"/>
    <w:rsid w:val="58C94687"/>
    <w:rsid w:val="591E0592"/>
    <w:rsid w:val="59443584"/>
    <w:rsid w:val="596326A9"/>
    <w:rsid w:val="596400E7"/>
    <w:rsid w:val="59812E2C"/>
    <w:rsid w:val="59B50998"/>
    <w:rsid w:val="59B53227"/>
    <w:rsid w:val="59C56FAC"/>
    <w:rsid w:val="59E95F0A"/>
    <w:rsid w:val="59EF1F13"/>
    <w:rsid w:val="59F01F19"/>
    <w:rsid w:val="59F11E2D"/>
    <w:rsid w:val="5A1560F8"/>
    <w:rsid w:val="5A262260"/>
    <w:rsid w:val="5A481548"/>
    <w:rsid w:val="5A4F4B83"/>
    <w:rsid w:val="5A4F57C5"/>
    <w:rsid w:val="5A513940"/>
    <w:rsid w:val="5AAD3281"/>
    <w:rsid w:val="5AC247F5"/>
    <w:rsid w:val="5AC86500"/>
    <w:rsid w:val="5AD0649E"/>
    <w:rsid w:val="5AD8444C"/>
    <w:rsid w:val="5AF432D7"/>
    <w:rsid w:val="5B242A4F"/>
    <w:rsid w:val="5B6F5A0C"/>
    <w:rsid w:val="5B8F379F"/>
    <w:rsid w:val="5B9F2730"/>
    <w:rsid w:val="5BA85095"/>
    <w:rsid w:val="5BCD559B"/>
    <w:rsid w:val="5BD47F60"/>
    <w:rsid w:val="5C1C7698"/>
    <w:rsid w:val="5C5750BA"/>
    <w:rsid w:val="5C7D4D78"/>
    <w:rsid w:val="5C812DA3"/>
    <w:rsid w:val="5C9E6620"/>
    <w:rsid w:val="5CA05850"/>
    <w:rsid w:val="5CE45DBE"/>
    <w:rsid w:val="5CF22A1A"/>
    <w:rsid w:val="5D24197B"/>
    <w:rsid w:val="5D4D1A24"/>
    <w:rsid w:val="5D867492"/>
    <w:rsid w:val="5D8C41BA"/>
    <w:rsid w:val="5DAF334A"/>
    <w:rsid w:val="5DDF4D26"/>
    <w:rsid w:val="5E087EA2"/>
    <w:rsid w:val="5E0A62A9"/>
    <w:rsid w:val="5E357730"/>
    <w:rsid w:val="5E363234"/>
    <w:rsid w:val="5E57308F"/>
    <w:rsid w:val="5E731570"/>
    <w:rsid w:val="5E943816"/>
    <w:rsid w:val="5EA52739"/>
    <w:rsid w:val="5EA5785A"/>
    <w:rsid w:val="5EAC33E3"/>
    <w:rsid w:val="5ED358B4"/>
    <w:rsid w:val="5EF6627A"/>
    <w:rsid w:val="5F037BD6"/>
    <w:rsid w:val="5F3336A5"/>
    <w:rsid w:val="5F3460CD"/>
    <w:rsid w:val="5F394746"/>
    <w:rsid w:val="5F4B0F05"/>
    <w:rsid w:val="5F654B44"/>
    <w:rsid w:val="5F6B306A"/>
    <w:rsid w:val="5F7661BF"/>
    <w:rsid w:val="5F881135"/>
    <w:rsid w:val="5F8E7C87"/>
    <w:rsid w:val="5F9D02B3"/>
    <w:rsid w:val="5FA102D1"/>
    <w:rsid w:val="5FBB2206"/>
    <w:rsid w:val="5FC26EAD"/>
    <w:rsid w:val="5FD215D7"/>
    <w:rsid w:val="5FDD3E87"/>
    <w:rsid w:val="5FDF25ED"/>
    <w:rsid w:val="5FE524F1"/>
    <w:rsid w:val="600F1E17"/>
    <w:rsid w:val="60204443"/>
    <w:rsid w:val="602A71DA"/>
    <w:rsid w:val="60484940"/>
    <w:rsid w:val="60575D03"/>
    <w:rsid w:val="606E13E2"/>
    <w:rsid w:val="60925AC1"/>
    <w:rsid w:val="60C82BBA"/>
    <w:rsid w:val="60CC7CFF"/>
    <w:rsid w:val="60DC071B"/>
    <w:rsid w:val="611275D3"/>
    <w:rsid w:val="6117553F"/>
    <w:rsid w:val="616F65D9"/>
    <w:rsid w:val="6194428A"/>
    <w:rsid w:val="61A569A0"/>
    <w:rsid w:val="61D10197"/>
    <w:rsid w:val="61D32D31"/>
    <w:rsid w:val="61D3707F"/>
    <w:rsid w:val="61E51CEB"/>
    <w:rsid w:val="62225283"/>
    <w:rsid w:val="62297593"/>
    <w:rsid w:val="622C19E8"/>
    <w:rsid w:val="62336FBD"/>
    <w:rsid w:val="627B7CAA"/>
    <w:rsid w:val="62842766"/>
    <w:rsid w:val="62A86E8C"/>
    <w:rsid w:val="63257DB5"/>
    <w:rsid w:val="632D3315"/>
    <w:rsid w:val="634873A7"/>
    <w:rsid w:val="6356637E"/>
    <w:rsid w:val="635F39A9"/>
    <w:rsid w:val="63734145"/>
    <w:rsid w:val="637E34FA"/>
    <w:rsid w:val="63853C1E"/>
    <w:rsid w:val="639345E4"/>
    <w:rsid w:val="63D81B08"/>
    <w:rsid w:val="63EA7F12"/>
    <w:rsid w:val="641526D4"/>
    <w:rsid w:val="6422650A"/>
    <w:rsid w:val="64263B12"/>
    <w:rsid w:val="64410E10"/>
    <w:rsid w:val="645851A4"/>
    <w:rsid w:val="64796F9E"/>
    <w:rsid w:val="64835F2F"/>
    <w:rsid w:val="648469A8"/>
    <w:rsid w:val="648D0CD4"/>
    <w:rsid w:val="648E0F1D"/>
    <w:rsid w:val="64A27175"/>
    <w:rsid w:val="64B636C0"/>
    <w:rsid w:val="64BD5BE6"/>
    <w:rsid w:val="64C570B3"/>
    <w:rsid w:val="64D80423"/>
    <w:rsid w:val="651725E2"/>
    <w:rsid w:val="65197009"/>
    <w:rsid w:val="651B6947"/>
    <w:rsid w:val="651D02EE"/>
    <w:rsid w:val="65292328"/>
    <w:rsid w:val="6552193A"/>
    <w:rsid w:val="656728E1"/>
    <w:rsid w:val="65713082"/>
    <w:rsid w:val="657173A5"/>
    <w:rsid w:val="657D701C"/>
    <w:rsid w:val="658557B5"/>
    <w:rsid w:val="65A57649"/>
    <w:rsid w:val="65B1323D"/>
    <w:rsid w:val="65FE6126"/>
    <w:rsid w:val="66196874"/>
    <w:rsid w:val="663432AE"/>
    <w:rsid w:val="664114DB"/>
    <w:rsid w:val="6661789B"/>
    <w:rsid w:val="667E00F5"/>
    <w:rsid w:val="668652F7"/>
    <w:rsid w:val="66900CCE"/>
    <w:rsid w:val="669329CE"/>
    <w:rsid w:val="669B4DB5"/>
    <w:rsid w:val="66A17D8C"/>
    <w:rsid w:val="66B37847"/>
    <w:rsid w:val="66D24405"/>
    <w:rsid w:val="66D45137"/>
    <w:rsid w:val="66FC0F31"/>
    <w:rsid w:val="66FF3B54"/>
    <w:rsid w:val="673761DF"/>
    <w:rsid w:val="67490A56"/>
    <w:rsid w:val="67560E79"/>
    <w:rsid w:val="675B57F5"/>
    <w:rsid w:val="676207E2"/>
    <w:rsid w:val="67993ACA"/>
    <w:rsid w:val="679F1891"/>
    <w:rsid w:val="67B17ACE"/>
    <w:rsid w:val="67CE1204"/>
    <w:rsid w:val="67D2542E"/>
    <w:rsid w:val="67D73CED"/>
    <w:rsid w:val="67DA7677"/>
    <w:rsid w:val="680A7C6F"/>
    <w:rsid w:val="68166F65"/>
    <w:rsid w:val="682F09FB"/>
    <w:rsid w:val="68363F74"/>
    <w:rsid w:val="68383846"/>
    <w:rsid w:val="684B46A6"/>
    <w:rsid w:val="686B775F"/>
    <w:rsid w:val="68741E43"/>
    <w:rsid w:val="68823FCB"/>
    <w:rsid w:val="688C5A30"/>
    <w:rsid w:val="689D2050"/>
    <w:rsid w:val="68FF3609"/>
    <w:rsid w:val="69052EA9"/>
    <w:rsid w:val="69103C45"/>
    <w:rsid w:val="692A1253"/>
    <w:rsid w:val="695A62A9"/>
    <w:rsid w:val="696F00F8"/>
    <w:rsid w:val="69700CF7"/>
    <w:rsid w:val="69805139"/>
    <w:rsid w:val="69A84301"/>
    <w:rsid w:val="69B339A6"/>
    <w:rsid w:val="69BF5FA1"/>
    <w:rsid w:val="69C0745F"/>
    <w:rsid w:val="69DC70B5"/>
    <w:rsid w:val="69F61443"/>
    <w:rsid w:val="6A093889"/>
    <w:rsid w:val="6A1123CE"/>
    <w:rsid w:val="6A1C4E1A"/>
    <w:rsid w:val="6A2570C4"/>
    <w:rsid w:val="6A2A4881"/>
    <w:rsid w:val="6A2F4319"/>
    <w:rsid w:val="6A4C5016"/>
    <w:rsid w:val="6A6E1B96"/>
    <w:rsid w:val="6ABA3C14"/>
    <w:rsid w:val="6ABB4FD3"/>
    <w:rsid w:val="6AC93F8C"/>
    <w:rsid w:val="6ACF3867"/>
    <w:rsid w:val="6AD7668E"/>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7419B"/>
    <w:rsid w:val="6C802B7B"/>
    <w:rsid w:val="6C8C2E41"/>
    <w:rsid w:val="6CB308DE"/>
    <w:rsid w:val="6CB346B7"/>
    <w:rsid w:val="6CB42DAF"/>
    <w:rsid w:val="6CB55648"/>
    <w:rsid w:val="6CC22A75"/>
    <w:rsid w:val="6CD3550E"/>
    <w:rsid w:val="6CE04ED6"/>
    <w:rsid w:val="6D0728DC"/>
    <w:rsid w:val="6D2F008D"/>
    <w:rsid w:val="6D3241B1"/>
    <w:rsid w:val="6D636B4E"/>
    <w:rsid w:val="6D9C5340"/>
    <w:rsid w:val="6DBC6185"/>
    <w:rsid w:val="6DD247B6"/>
    <w:rsid w:val="6DD65E47"/>
    <w:rsid w:val="6DE227B2"/>
    <w:rsid w:val="6DF50676"/>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D4021F"/>
    <w:rsid w:val="6FEA23A2"/>
    <w:rsid w:val="70105602"/>
    <w:rsid w:val="70134DF9"/>
    <w:rsid w:val="70375279"/>
    <w:rsid w:val="705642DC"/>
    <w:rsid w:val="705756AA"/>
    <w:rsid w:val="706836AD"/>
    <w:rsid w:val="706E66C9"/>
    <w:rsid w:val="707B50A1"/>
    <w:rsid w:val="709C706E"/>
    <w:rsid w:val="70A73D06"/>
    <w:rsid w:val="70AA0F48"/>
    <w:rsid w:val="70AA1DDF"/>
    <w:rsid w:val="70AA46C2"/>
    <w:rsid w:val="70CC2528"/>
    <w:rsid w:val="70DF08BA"/>
    <w:rsid w:val="710131FE"/>
    <w:rsid w:val="710E2E95"/>
    <w:rsid w:val="711C6F3D"/>
    <w:rsid w:val="712F05D2"/>
    <w:rsid w:val="714D744E"/>
    <w:rsid w:val="71942565"/>
    <w:rsid w:val="71E67CFA"/>
    <w:rsid w:val="72762B07"/>
    <w:rsid w:val="72770656"/>
    <w:rsid w:val="728404E1"/>
    <w:rsid w:val="728576DC"/>
    <w:rsid w:val="729444CB"/>
    <w:rsid w:val="72977FD0"/>
    <w:rsid w:val="72AF7717"/>
    <w:rsid w:val="72C02D8D"/>
    <w:rsid w:val="72C606B1"/>
    <w:rsid w:val="73024FF9"/>
    <w:rsid w:val="730C1454"/>
    <w:rsid w:val="731468B0"/>
    <w:rsid w:val="731D5A9A"/>
    <w:rsid w:val="73493F99"/>
    <w:rsid w:val="735B2304"/>
    <w:rsid w:val="73782BDA"/>
    <w:rsid w:val="737D693A"/>
    <w:rsid w:val="7383058B"/>
    <w:rsid w:val="73992BDC"/>
    <w:rsid w:val="739C03F7"/>
    <w:rsid w:val="73DD3136"/>
    <w:rsid w:val="73FA1F56"/>
    <w:rsid w:val="74215AEF"/>
    <w:rsid w:val="74242B43"/>
    <w:rsid w:val="744E398E"/>
    <w:rsid w:val="74535658"/>
    <w:rsid w:val="746147AE"/>
    <w:rsid w:val="74885903"/>
    <w:rsid w:val="7497437F"/>
    <w:rsid w:val="74A95205"/>
    <w:rsid w:val="74BE38E4"/>
    <w:rsid w:val="74EF7C2C"/>
    <w:rsid w:val="74FD41BD"/>
    <w:rsid w:val="75100F4E"/>
    <w:rsid w:val="7528097E"/>
    <w:rsid w:val="753F6DA8"/>
    <w:rsid w:val="754528A4"/>
    <w:rsid w:val="756225FF"/>
    <w:rsid w:val="756703B8"/>
    <w:rsid w:val="759A4F40"/>
    <w:rsid w:val="75A313D6"/>
    <w:rsid w:val="75A31C66"/>
    <w:rsid w:val="75DB0351"/>
    <w:rsid w:val="766629FE"/>
    <w:rsid w:val="7678068A"/>
    <w:rsid w:val="76993E14"/>
    <w:rsid w:val="769C29F5"/>
    <w:rsid w:val="76B23930"/>
    <w:rsid w:val="76E97048"/>
    <w:rsid w:val="77093BCD"/>
    <w:rsid w:val="770B7983"/>
    <w:rsid w:val="77122E2A"/>
    <w:rsid w:val="77146D81"/>
    <w:rsid w:val="772B0E02"/>
    <w:rsid w:val="775D0019"/>
    <w:rsid w:val="776C74A3"/>
    <w:rsid w:val="778655F7"/>
    <w:rsid w:val="778F0CF5"/>
    <w:rsid w:val="779B1019"/>
    <w:rsid w:val="77B94EA1"/>
    <w:rsid w:val="77C462C0"/>
    <w:rsid w:val="77CC0572"/>
    <w:rsid w:val="77D04EB7"/>
    <w:rsid w:val="77E87C65"/>
    <w:rsid w:val="78084B6A"/>
    <w:rsid w:val="785536CD"/>
    <w:rsid w:val="78735A3B"/>
    <w:rsid w:val="788526FC"/>
    <w:rsid w:val="78893A99"/>
    <w:rsid w:val="78CC62F5"/>
    <w:rsid w:val="78DE0ECE"/>
    <w:rsid w:val="78EC7668"/>
    <w:rsid w:val="79091BE6"/>
    <w:rsid w:val="79117409"/>
    <w:rsid w:val="79254B21"/>
    <w:rsid w:val="7930480C"/>
    <w:rsid w:val="794F7E8E"/>
    <w:rsid w:val="795A7F13"/>
    <w:rsid w:val="79621A7C"/>
    <w:rsid w:val="79972088"/>
    <w:rsid w:val="79A464E4"/>
    <w:rsid w:val="79C45973"/>
    <w:rsid w:val="79C74053"/>
    <w:rsid w:val="7A347867"/>
    <w:rsid w:val="7A7D67E4"/>
    <w:rsid w:val="7A830B28"/>
    <w:rsid w:val="7A8D7F6F"/>
    <w:rsid w:val="7AC97945"/>
    <w:rsid w:val="7AE05054"/>
    <w:rsid w:val="7AF53271"/>
    <w:rsid w:val="7AFC08CE"/>
    <w:rsid w:val="7B1722A8"/>
    <w:rsid w:val="7B547560"/>
    <w:rsid w:val="7B986C5D"/>
    <w:rsid w:val="7BAB6177"/>
    <w:rsid w:val="7BC47370"/>
    <w:rsid w:val="7C1F56F9"/>
    <w:rsid w:val="7C644227"/>
    <w:rsid w:val="7C6447B5"/>
    <w:rsid w:val="7C7340C6"/>
    <w:rsid w:val="7C926509"/>
    <w:rsid w:val="7CA7500D"/>
    <w:rsid w:val="7CCC79ED"/>
    <w:rsid w:val="7CF9014A"/>
    <w:rsid w:val="7D5B4B59"/>
    <w:rsid w:val="7D7A1D05"/>
    <w:rsid w:val="7D7E0A98"/>
    <w:rsid w:val="7D7F5F10"/>
    <w:rsid w:val="7D810AC9"/>
    <w:rsid w:val="7DA23F24"/>
    <w:rsid w:val="7DDF3E47"/>
    <w:rsid w:val="7DEE74F1"/>
    <w:rsid w:val="7E105C6D"/>
    <w:rsid w:val="7E6236FF"/>
    <w:rsid w:val="7E662B22"/>
    <w:rsid w:val="7E8C5D3C"/>
    <w:rsid w:val="7E90785A"/>
    <w:rsid w:val="7EB244C3"/>
    <w:rsid w:val="7EBA234D"/>
    <w:rsid w:val="7EFC1A7B"/>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25</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2019-02-16T02:44:42Z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